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85EE04" w14:textId="20A7773F" w:rsidR="000D467E" w:rsidRPr="000D467E" w:rsidRDefault="00FE377F" w:rsidP="000D467E">
      <w:pPr>
        <w:tabs>
          <w:tab w:val="left" w:pos="426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>П</w:t>
      </w:r>
      <w:r w:rsidR="000D467E" w:rsidRPr="000D467E">
        <w:rPr>
          <w:rFonts w:ascii="Times New Roman" w:hAnsi="Times New Roman" w:cs="Times New Roman"/>
          <w:bCs/>
          <w:sz w:val="24"/>
          <w:szCs w:val="24"/>
        </w:rPr>
        <w:t>риложение 2</w:t>
      </w:r>
    </w:p>
    <w:p w14:paraId="5408E133" w14:textId="77777777" w:rsidR="000D467E" w:rsidRPr="000D467E" w:rsidRDefault="000D467E" w:rsidP="000D467E">
      <w:pPr>
        <w:pStyle w:val="a3"/>
        <w:jc w:val="right"/>
        <w:rPr>
          <w:rFonts w:ascii="Times New Roman" w:hAnsi="Times New Roman"/>
          <w:iCs/>
          <w:sz w:val="24"/>
          <w:szCs w:val="24"/>
        </w:rPr>
      </w:pPr>
      <w:proofErr w:type="gramStart"/>
      <w:r w:rsidRPr="000D467E">
        <w:rPr>
          <w:rFonts w:ascii="Times New Roman" w:hAnsi="Times New Roman"/>
          <w:iCs/>
          <w:sz w:val="24"/>
          <w:szCs w:val="24"/>
        </w:rPr>
        <w:t>к  тендерной</w:t>
      </w:r>
      <w:proofErr w:type="gramEnd"/>
      <w:r w:rsidRPr="000D467E">
        <w:rPr>
          <w:rFonts w:ascii="Times New Roman" w:hAnsi="Times New Roman"/>
          <w:iCs/>
          <w:sz w:val="24"/>
          <w:szCs w:val="24"/>
        </w:rPr>
        <w:t xml:space="preserve"> документации </w:t>
      </w:r>
    </w:p>
    <w:p w14:paraId="593B8C3D" w14:textId="77777777" w:rsidR="000D467E" w:rsidRPr="000D467E" w:rsidRDefault="000D467E" w:rsidP="000D467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0D467E">
        <w:rPr>
          <w:rFonts w:ascii="Times New Roman" w:hAnsi="Times New Roman"/>
          <w:b/>
          <w:sz w:val="24"/>
          <w:szCs w:val="24"/>
        </w:rPr>
        <w:t>Лот №1</w:t>
      </w:r>
    </w:p>
    <w:p w14:paraId="5C7FF5F2" w14:textId="1DA343C8" w:rsidR="000D467E" w:rsidRDefault="000D467E" w:rsidP="000D467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0D467E">
        <w:rPr>
          <w:rFonts w:ascii="Times New Roman" w:hAnsi="Times New Roman"/>
          <w:b/>
          <w:sz w:val="24"/>
          <w:szCs w:val="24"/>
        </w:rPr>
        <w:t>Техническая спецификация</w:t>
      </w:r>
    </w:p>
    <w:p w14:paraId="1B6BFF8A" w14:textId="1937073C" w:rsidR="00FE377F" w:rsidRDefault="00FE377F" w:rsidP="000D467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4CC03EF" w14:textId="77777777" w:rsidR="00FE377F" w:rsidRPr="0074375B" w:rsidRDefault="00FE377F" w:rsidP="00FE377F">
      <w:pPr>
        <w:pStyle w:val="a3"/>
        <w:jc w:val="center"/>
        <w:rPr>
          <w:rFonts w:ascii="Times New Roman" w:hAnsi="Times New Roman"/>
          <w:b/>
          <w:lang w:eastAsia="ru-RU"/>
        </w:rPr>
      </w:pPr>
    </w:p>
    <w:tbl>
      <w:tblPr>
        <w:tblW w:w="15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3409"/>
        <w:gridCol w:w="1134"/>
        <w:gridCol w:w="2126"/>
        <w:gridCol w:w="6658"/>
        <w:gridCol w:w="1399"/>
        <w:gridCol w:w="164"/>
      </w:tblGrid>
      <w:tr w:rsidR="00FE377F" w:rsidRPr="00892A2F" w14:paraId="4C27B78D" w14:textId="77777777" w:rsidTr="00FE377F">
        <w:trPr>
          <w:gridAfter w:val="1"/>
          <w:wAfter w:w="164" w:type="dxa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BFBD19" w14:textId="77777777" w:rsidR="00FE377F" w:rsidRPr="0074375B" w:rsidRDefault="00FE377F" w:rsidP="00C314C4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4375B">
              <w:rPr>
                <w:rFonts w:ascii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34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3C61053" w14:textId="77777777" w:rsidR="00FE377F" w:rsidRPr="0074375B" w:rsidRDefault="00FE377F" w:rsidP="00C314C4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4375B">
              <w:rPr>
                <w:rFonts w:ascii="Times New Roman" w:hAnsi="Times New Roman"/>
                <w:b/>
                <w:lang w:eastAsia="ru-RU"/>
              </w:rPr>
              <w:t>Критерии</w:t>
            </w:r>
          </w:p>
        </w:tc>
        <w:tc>
          <w:tcPr>
            <w:tcW w:w="11317" w:type="dxa"/>
            <w:gridSpan w:val="4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06CE205" w14:textId="77777777" w:rsidR="00FE377F" w:rsidRPr="0074375B" w:rsidRDefault="00FE377F" w:rsidP="00C314C4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4375B">
              <w:rPr>
                <w:rFonts w:ascii="Times New Roman" w:hAnsi="Times New Roman"/>
                <w:b/>
                <w:lang w:eastAsia="ru-RU"/>
              </w:rPr>
              <w:t>Описание</w:t>
            </w:r>
          </w:p>
        </w:tc>
      </w:tr>
      <w:tr w:rsidR="00FE377F" w:rsidRPr="00867B00" w14:paraId="7F023EBE" w14:textId="77777777" w:rsidTr="00FE377F">
        <w:trPr>
          <w:gridAfter w:val="1"/>
          <w:wAfter w:w="164" w:type="dxa"/>
          <w:trHeight w:val="1368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B97EFB" w14:textId="77777777" w:rsidR="00FE377F" w:rsidRPr="00892A2F" w:rsidRDefault="00FE377F" w:rsidP="00C314C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92A2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</w:p>
        </w:tc>
        <w:tc>
          <w:tcPr>
            <w:tcW w:w="34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9492619" w14:textId="676AD198" w:rsidR="00FE377F" w:rsidRPr="0074375B" w:rsidRDefault="00FE377F" w:rsidP="00C314C4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0D46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медицинской техники</w:t>
            </w:r>
            <w:r w:rsidRPr="000D46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D467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(в соответствии с государственным реестром медицинских изделий, с указанием модели, наименования производителя, страны).</w:t>
            </w:r>
          </w:p>
        </w:tc>
        <w:tc>
          <w:tcPr>
            <w:tcW w:w="11317" w:type="dxa"/>
            <w:gridSpan w:val="4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7B2520B" w14:textId="4761E576" w:rsidR="00FE377F" w:rsidRPr="00771D23" w:rsidRDefault="00FE377F" w:rsidP="00C314C4">
            <w:pPr>
              <w:pStyle w:val="a3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lang w:eastAsia="ru-RU"/>
              </w:rPr>
              <w:t>Система  автоматизированная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для иммуногематологических исследований </w:t>
            </w:r>
          </w:p>
        </w:tc>
      </w:tr>
      <w:tr w:rsidR="00FE377F" w:rsidRPr="00892A2F" w14:paraId="56A5D327" w14:textId="77777777" w:rsidTr="00FE377F">
        <w:trPr>
          <w:gridAfter w:val="1"/>
          <w:wAfter w:w="164" w:type="dxa"/>
        </w:trPr>
        <w:tc>
          <w:tcPr>
            <w:tcW w:w="0" w:type="auto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2DFB8F" w14:textId="77777777" w:rsidR="00FE377F" w:rsidRPr="00892A2F" w:rsidRDefault="00FE377F" w:rsidP="00C314C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409" w:type="dxa"/>
            <w:vMerge w:val="restart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3184C3B" w14:textId="77777777" w:rsidR="00FE377F" w:rsidRPr="00892A2F" w:rsidRDefault="00FE377F" w:rsidP="00C314C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92A2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Требования к комплектации</w:t>
            </w:r>
          </w:p>
        </w:tc>
        <w:tc>
          <w:tcPr>
            <w:tcW w:w="113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313E84" w14:textId="77777777" w:rsidR="00FE377F" w:rsidRPr="00FE377F" w:rsidRDefault="00FE377F" w:rsidP="00C314C4">
            <w:pPr>
              <w:pStyle w:val="a3"/>
              <w:rPr>
                <w:rFonts w:ascii="Times New Roman" w:hAnsi="Times New Roman"/>
                <w:i/>
                <w:iCs/>
                <w:lang w:eastAsia="ru-RU"/>
              </w:rPr>
            </w:pPr>
            <w:r w:rsidRPr="00FE377F">
              <w:rPr>
                <w:rFonts w:ascii="Times New Roman" w:hAnsi="Times New Roman"/>
                <w:i/>
                <w:iCs/>
                <w:lang w:eastAsia="ru-RU"/>
              </w:rPr>
              <w:t>№ п/п</w:t>
            </w:r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380193" w14:textId="77777777" w:rsidR="00FE377F" w:rsidRPr="00FE377F" w:rsidRDefault="00FE377F" w:rsidP="00C314C4">
            <w:pPr>
              <w:pStyle w:val="a3"/>
              <w:rPr>
                <w:rFonts w:ascii="Times New Roman" w:hAnsi="Times New Roman"/>
                <w:i/>
                <w:iCs/>
                <w:lang w:eastAsia="ru-RU"/>
              </w:rPr>
            </w:pPr>
            <w:r w:rsidRPr="00FE377F">
              <w:rPr>
                <w:rFonts w:ascii="Times New Roman" w:hAnsi="Times New Roman"/>
                <w:i/>
                <w:iCs/>
                <w:lang w:eastAsia="ru-RU"/>
              </w:rPr>
              <w:t>Наименование комплектующего к медицинской технике (в соответствии с государственным реестром медицинских изделий)</w:t>
            </w:r>
          </w:p>
        </w:tc>
        <w:tc>
          <w:tcPr>
            <w:tcW w:w="66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A16A60" w14:textId="77777777" w:rsidR="00FE377F" w:rsidRPr="00FE377F" w:rsidRDefault="00FE377F" w:rsidP="00C314C4">
            <w:pPr>
              <w:pStyle w:val="a3"/>
              <w:rPr>
                <w:rFonts w:ascii="Times New Roman" w:hAnsi="Times New Roman"/>
                <w:i/>
                <w:iCs/>
                <w:lang w:eastAsia="ru-RU"/>
              </w:rPr>
            </w:pPr>
            <w:r w:rsidRPr="00FE377F">
              <w:rPr>
                <w:rFonts w:ascii="Times New Roman" w:hAnsi="Times New Roman"/>
                <w:i/>
                <w:iCs/>
                <w:lang w:eastAsia="ru-RU"/>
              </w:rPr>
              <w:t>Модель и (или) марка, каталожный номер, краткая техническая характеристика комплектующего к медицинской технике</w:t>
            </w:r>
          </w:p>
        </w:tc>
        <w:tc>
          <w:tcPr>
            <w:tcW w:w="139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7AB606" w14:textId="77777777" w:rsidR="00FE377F" w:rsidRPr="00FE377F" w:rsidRDefault="00FE377F" w:rsidP="00C314C4">
            <w:pPr>
              <w:pStyle w:val="a3"/>
              <w:rPr>
                <w:rFonts w:ascii="Times New Roman" w:hAnsi="Times New Roman"/>
                <w:i/>
                <w:iCs/>
                <w:lang w:eastAsia="ru-RU"/>
              </w:rPr>
            </w:pPr>
            <w:r w:rsidRPr="00FE377F">
              <w:rPr>
                <w:rFonts w:ascii="Times New Roman" w:hAnsi="Times New Roman"/>
                <w:i/>
                <w:iCs/>
                <w:lang w:eastAsia="ru-RU"/>
              </w:rPr>
              <w:t>Требуемое количество</w:t>
            </w:r>
            <w:r w:rsidRPr="00FE377F">
              <w:rPr>
                <w:rFonts w:ascii="Times New Roman" w:hAnsi="Times New Roman"/>
                <w:i/>
                <w:iCs/>
                <w:lang w:eastAsia="ru-RU"/>
              </w:rPr>
              <w:br/>
              <w:t>(с указанием единицы измерения)</w:t>
            </w:r>
          </w:p>
        </w:tc>
      </w:tr>
      <w:tr w:rsidR="00FE377F" w:rsidRPr="00892A2F" w14:paraId="14189747" w14:textId="77777777" w:rsidTr="00FE377F">
        <w:trPr>
          <w:gridAfter w:val="1"/>
          <w:wAfter w:w="164" w:type="dxa"/>
        </w:trPr>
        <w:tc>
          <w:tcPr>
            <w:tcW w:w="0" w:type="auto"/>
            <w:vMerge/>
            <w:shd w:val="clear" w:color="auto" w:fill="auto"/>
            <w:vAlign w:val="bottom"/>
            <w:hideMark/>
          </w:tcPr>
          <w:p w14:paraId="32A26A3E" w14:textId="77777777" w:rsidR="00FE377F" w:rsidRPr="00892A2F" w:rsidRDefault="00FE377F" w:rsidP="00C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409" w:type="dxa"/>
            <w:vMerge/>
            <w:shd w:val="clear" w:color="auto" w:fill="auto"/>
            <w:vAlign w:val="bottom"/>
            <w:hideMark/>
          </w:tcPr>
          <w:p w14:paraId="1BD295A8" w14:textId="77777777" w:rsidR="00FE377F" w:rsidRPr="00892A2F" w:rsidRDefault="00FE377F" w:rsidP="00C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1317" w:type="dxa"/>
            <w:gridSpan w:val="4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8C40C4B" w14:textId="77777777" w:rsidR="00FE377F" w:rsidRPr="00FE377F" w:rsidRDefault="00FE377F" w:rsidP="00C314C4">
            <w:pPr>
              <w:pStyle w:val="a3"/>
              <w:rPr>
                <w:rFonts w:ascii="Times New Roman" w:hAnsi="Times New Roman"/>
                <w:i/>
                <w:iCs/>
                <w:lang w:eastAsia="ru-RU"/>
              </w:rPr>
            </w:pPr>
            <w:r w:rsidRPr="00FE377F">
              <w:rPr>
                <w:rFonts w:ascii="Times New Roman" w:hAnsi="Times New Roman"/>
                <w:i/>
                <w:iCs/>
                <w:lang w:eastAsia="ru-RU"/>
              </w:rPr>
              <w:t>Основные комплектующие</w:t>
            </w:r>
          </w:p>
        </w:tc>
      </w:tr>
      <w:tr w:rsidR="00FE377F" w:rsidRPr="00892A2F" w14:paraId="62148BD7" w14:textId="77777777" w:rsidTr="00FE377F">
        <w:trPr>
          <w:gridAfter w:val="1"/>
          <w:wAfter w:w="164" w:type="dxa"/>
          <w:trHeight w:val="130"/>
        </w:trPr>
        <w:tc>
          <w:tcPr>
            <w:tcW w:w="0" w:type="auto"/>
            <w:vMerge/>
            <w:shd w:val="clear" w:color="auto" w:fill="auto"/>
            <w:vAlign w:val="bottom"/>
            <w:hideMark/>
          </w:tcPr>
          <w:p w14:paraId="0E70465A" w14:textId="77777777" w:rsidR="00FE377F" w:rsidRPr="00892A2F" w:rsidRDefault="00FE377F" w:rsidP="00C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409" w:type="dxa"/>
            <w:vMerge/>
            <w:shd w:val="clear" w:color="auto" w:fill="auto"/>
            <w:vAlign w:val="bottom"/>
            <w:hideMark/>
          </w:tcPr>
          <w:p w14:paraId="0447B015" w14:textId="77777777" w:rsidR="00FE377F" w:rsidRPr="00892A2F" w:rsidRDefault="00FE377F" w:rsidP="00C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3AD0BF" w14:textId="77777777" w:rsidR="00FE377F" w:rsidRPr="00892A2F" w:rsidRDefault="00FE377F" w:rsidP="00C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467154A" w14:textId="77777777" w:rsidR="00FE377F" w:rsidRPr="00892A2F" w:rsidRDefault="00FE377F" w:rsidP="00C314C4">
            <w:pPr>
              <w:tabs>
                <w:tab w:val="left" w:pos="450"/>
              </w:tabs>
              <w:suppressAutoHyphens/>
              <w:snapToGrid w:val="0"/>
              <w:spacing w:after="0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573C">
              <w:rPr>
                <w:rFonts w:ascii="Times New Roman" w:eastAsia="Calibri" w:hAnsi="Times New Roman" w:cs="Times New Roman"/>
                <w:lang w:eastAsia="zh-CN"/>
              </w:rPr>
              <w:t xml:space="preserve">Считыватель для </w:t>
            </w:r>
            <w:proofErr w:type="spellStart"/>
            <w:r w:rsidRPr="0051573C">
              <w:rPr>
                <w:rFonts w:ascii="Times New Roman" w:eastAsia="Calibri" w:hAnsi="Times New Roman" w:cs="Times New Roman"/>
                <w:lang w:eastAsia="zh-CN"/>
              </w:rPr>
              <w:t>гелевых</w:t>
            </w:r>
            <w:proofErr w:type="spellEnd"/>
            <w:r w:rsidRPr="0051573C">
              <w:rPr>
                <w:rFonts w:ascii="Times New Roman" w:eastAsia="Calibri" w:hAnsi="Times New Roman" w:cs="Times New Roman"/>
                <w:lang w:eastAsia="zh-CN"/>
              </w:rPr>
              <w:t xml:space="preserve"> карт 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1A892EB" w14:textId="77777777" w:rsidR="00FE377F" w:rsidRDefault="00FE377F" w:rsidP="00C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573C">
              <w:rPr>
                <w:rFonts w:ascii="Times New Roman" w:eastAsia="Times New Roman" w:hAnsi="Times New Roman" w:cs="Times New Roman"/>
                <w:color w:val="000000"/>
              </w:rPr>
              <w:t xml:space="preserve">Считыватель для </w:t>
            </w:r>
            <w:proofErr w:type="spellStart"/>
            <w:r w:rsidRPr="0051573C">
              <w:rPr>
                <w:rFonts w:ascii="Times New Roman" w:eastAsia="Times New Roman" w:hAnsi="Times New Roman" w:cs="Times New Roman"/>
                <w:color w:val="000000"/>
              </w:rPr>
              <w:t>гелевых</w:t>
            </w:r>
            <w:proofErr w:type="spellEnd"/>
            <w:r w:rsidRPr="0051573C">
              <w:rPr>
                <w:rFonts w:ascii="Times New Roman" w:eastAsia="Times New Roman" w:hAnsi="Times New Roman" w:cs="Times New Roman"/>
                <w:color w:val="000000"/>
              </w:rPr>
              <w:t xml:space="preserve"> карт предназначен для оценки реакций агглютинации в </w:t>
            </w:r>
            <w:proofErr w:type="spellStart"/>
            <w:r w:rsidRPr="0051573C">
              <w:rPr>
                <w:rFonts w:ascii="Times New Roman" w:eastAsia="Times New Roman" w:hAnsi="Times New Roman" w:cs="Times New Roman"/>
                <w:color w:val="000000"/>
              </w:rPr>
              <w:t>гелевых</w:t>
            </w:r>
            <w:proofErr w:type="spellEnd"/>
            <w:r w:rsidRPr="0051573C">
              <w:rPr>
                <w:rFonts w:ascii="Times New Roman" w:eastAsia="Times New Roman" w:hAnsi="Times New Roman" w:cs="Times New Roman"/>
                <w:color w:val="000000"/>
              </w:rPr>
              <w:t xml:space="preserve"> картах путем считывания. Также устройство идентифицирует карты посредством нанесенных штриховых кодов.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1B1935D0" w14:textId="77777777" w:rsidR="00FE377F" w:rsidRPr="0051573C" w:rsidRDefault="00FE377F" w:rsidP="00C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339F">
              <w:rPr>
                <w:rFonts w:ascii="Times New Roman" w:eastAsia="Times New Roman" w:hAnsi="Times New Roman" w:cs="Times New Roman"/>
                <w:color w:val="000000"/>
              </w:rPr>
              <w:t xml:space="preserve">автоматическая интерпретация результатов реакции; получение цветного изображения </w:t>
            </w:r>
            <w:proofErr w:type="spellStart"/>
            <w:r w:rsidRPr="0030339F">
              <w:rPr>
                <w:rFonts w:ascii="Times New Roman" w:eastAsia="Times New Roman" w:hAnsi="Times New Roman" w:cs="Times New Roman"/>
                <w:color w:val="000000"/>
              </w:rPr>
              <w:t>гелевой</w:t>
            </w:r>
            <w:proofErr w:type="spellEnd"/>
            <w:r w:rsidRPr="0030339F">
              <w:rPr>
                <w:rFonts w:ascii="Times New Roman" w:eastAsia="Times New Roman" w:hAnsi="Times New Roman" w:cs="Times New Roman"/>
                <w:color w:val="000000"/>
              </w:rPr>
              <w:t xml:space="preserve"> карты; автоматическое считывание штрих кодов </w:t>
            </w:r>
            <w:proofErr w:type="spellStart"/>
            <w:r w:rsidRPr="0030339F">
              <w:rPr>
                <w:rFonts w:ascii="Times New Roman" w:eastAsia="Times New Roman" w:hAnsi="Times New Roman" w:cs="Times New Roman"/>
                <w:color w:val="000000"/>
              </w:rPr>
              <w:t>гелевых</w:t>
            </w:r>
            <w:proofErr w:type="spellEnd"/>
            <w:r w:rsidRPr="0030339F">
              <w:rPr>
                <w:rFonts w:ascii="Times New Roman" w:eastAsia="Times New Roman" w:hAnsi="Times New Roman" w:cs="Times New Roman"/>
                <w:color w:val="000000"/>
              </w:rPr>
              <w:t xml:space="preserve"> карт; защищенный доступ по индивидуальным паролям сотрудников; архивация результатов исследований; поиск результатов в архиве по данным образца крови; интерфейс для передачи результатов в лабораторную информационную систему; встроенный цветной сенсорный экран; размер диагонали экрана не </w:t>
            </w:r>
            <w:r w:rsidRPr="0030339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менее 7 дюймов; встроенный компьютер (операционная система); VGA порт на корпусе считывателя для подключения внешнего экрана; USB порт на корпусе считывателя для подключения принтера, клавиатуры и др. вспомогательных внешних устройств – не менее 4-х шт.; </w:t>
            </w:r>
            <w:proofErr w:type="spellStart"/>
            <w:r w:rsidRPr="0030339F">
              <w:rPr>
                <w:rFonts w:ascii="Times New Roman" w:eastAsia="Times New Roman" w:hAnsi="Times New Roman" w:cs="Times New Roman"/>
                <w:color w:val="000000"/>
              </w:rPr>
              <w:t>Ethernet</w:t>
            </w:r>
            <w:proofErr w:type="spellEnd"/>
            <w:r w:rsidRPr="0030339F">
              <w:rPr>
                <w:rFonts w:ascii="Times New Roman" w:eastAsia="Times New Roman" w:hAnsi="Times New Roman" w:cs="Times New Roman"/>
                <w:color w:val="000000"/>
              </w:rPr>
              <w:t xml:space="preserve"> порт на корпусе считывателя для подключения к компьютерной сети; внешний блок питания; номинальное напряжение питания 220 В; потребляемая мощность не более 100 Вт; габаритные размеры не более 300 мм x 430 мм x 145 мм, масса не более 9 кг.</w:t>
            </w:r>
          </w:p>
          <w:p w14:paraId="31322A61" w14:textId="77777777" w:rsidR="00FE377F" w:rsidRPr="0051573C" w:rsidRDefault="00FE377F" w:rsidP="00C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573C">
              <w:rPr>
                <w:rFonts w:ascii="Times New Roman" w:eastAsia="Times New Roman" w:hAnsi="Times New Roman" w:cs="Times New Roman"/>
                <w:color w:val="000000"/>
              </w:rPr>
              <w:t xml:space="preserve">Напряжение: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не менее</w:t>
            </w:r>
            <w:r w:rsidRPr="0051573C">
              <w:rPr>
                <w:rFonts w:ascii="Times New Roman" w:eastAsia="Times New Roman" w:hAnsi="Times New Roman" w:cs="Times New Roman"/>
                <w:color w:val="000000"/>
              </w:rPr>
              <w:tab/>
              <w:t>220-240 В~</w:t>
            </w:r>
          </w:p>
          <w:p w14:paraId="6C909F75" w14:textId="77777777" w:rsidR="00FE377F" w:rsidRPr="0051573C" w:rsidRDefault="00FE377F" w:rsidP="00C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Частота: не менее </w:t>
            </w:r>
            <w:r w:rsidRPr="0051573C">
              <w:rPr>
                <w:rFonts w:ascii="Times New Roman" w:eastAsia="Times New Roman" w:hAnsi="Times New Roman" w:cs="Times New Roman"/>
                <w:color w:val="000000"/>
              </w:rPr>
              <w:t>50 - 60 Гц</w:t>
            </w:r>
          </w:p>
          <w:p w14:paraId="03422BA4" w14:textId="77777777" w:rsidR="00FE377F" w:rsidRPr="0051573C" w:rsidRDefault="00FE377F" w:rsidP="00C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Мощность: не менее </w:t>
            </w:r>
            <w:r w:rsidRPr="0051573C">
              <w:rPr>
                <w:rFonts w:ascii="Times New Roman" w:eastAsia="Times New Roman" w:hAnsi="Times New Roman" w:cs="Times New Roman"/>
                <w:color w:val="000000"/>
              </w:rPr>
              <w:t>60 Вт</w:t>
            </w:r>
          </w:p>
          <w:p w14:paraId="1C90E7DB" w14:textId="77777777" w:rsidR="00FE377F" w:rsidRPr="0051573C" w:rsidRDefault="00FE377F" w:rsidP="00C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573C">
              <w:rPr>
                <w:rFonts w:ascii="Times New Roman" w:eastAsia="Times New Roman" w:hAnsi="Times New Roman" w:cs="Times New Roman"/>
                <w:color w:val="000000"/>
              </w:rPr>
              <w:t xml:space="preserve">Защита от поражения </w:t>
            </w:r>
          </w:p>
          <w:p w14:paraId="7E1B75A7" w14:textId="77777777" w:rsidR="00FE377F" w:rsidRPr="0051573C" w:rsidRDefault="00FE377F" w:rsidP="00C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573C">
              <w:rPr>
                <w:rFonts w:ascii="Times New Roman" w:eastAsia="Times New Roman" w:hAnsi="Times New Roman" w:cs="Times New Roman"/>
                <w:color w:val="000000"/>
              </w:rPr>
              <w:t xml:space="preserve">электротоком: </w:t>
            </w:r>
            <w:r w:rsidRPr="0051573C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Класс </w:t>
            </w:r>
            <w:r w:rsidRPr="0051573C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</w:t>
            </w:r>
          </w:p>
          <w:p w14:paraId="7E7D883E" w14:textId="77777777" w:rsidR="00FE377F" w:rsidRPr="00306124" w:rsidRDefault="00FE377F" w:rsidP="00C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комплекте со считывателем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идет 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Принтер, клавиатура, мышь, считыватель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шрих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-кода.</w:t>
            </w:r>
          </w:p>
        </w:tc>
        <w:tc>
          <w:tcPr>
            <w:tcW w:w="139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E0A70A" w14:textId="77777777" w:rsidR="00FE377F" w:rsidRDefault="00FE377F" w:rsidP="00C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14:paraId="3574EF7E" w14:textId="77777777" w:rsidR="00FE377F" w:rsidRPr="00892A2F" w:rsidRDefault="00FE377F" w:rsidP="00C3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</w:tr>
      <w:tr w:rsidR="00FE377F" w:rsidRPr="00892A2F" w14:paraId="0774B6A6" w14:textId="77777777" w:rsidTr="00FE377F">
        <w:trPr>
          <w:gridAfter w:val="1"/>
          <w:wAfter w:w="164" w:type="dxa"/>
          <w:trHeight w:val="114"/>
        </w:trPr>
        <w:tc>
          <w:tcPr>
            <w:tcW w:w="0" w:type="auto"/>
            <w:vMerge/>
            <w:shd w:val="clear" w:color="auto" w:fill="auto"/>
            <w:vAlign w:val="bottom"/>
            <w:hideMark/>
          </w:tcPr>
          <w:p w14:paraId="4945937E" w14:textId="77777777" w:rsidR="00FE377F" w:rsidRPr="00892A2F" w:rsidRDefault="00FE377F" w:rsidP="00C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409" w:type="dxa"/>
            <w:vMerge/>
            <w:shd w:val="clear" w:color="auto" w:fill="auto"/>
            <w:vAlign w:val="bottom"/>
            <w:hideMark/>
          </w:tcPr>
          <w:p w14:paraId="0D382131" w14:textId="77777777" w:rsidR="00FE377F" w:rsidRPr="00892A2F" w:rsidRDefault="00FE377F" w:rsidP="00C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5E152A" w14:textId="77777777" w:rsidR="00FE377F" w:rsidRPr="00892A2F" w:rsidRDefault="00FE377F" w:rsidP="00C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D5EC738" w14:textId="77777777" w:rsidR="00FE377F" w:rsidRPr="0051573C" w:rsidRDefault="00FE377F" w:rsidP="00C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Инкубатор</w:t>
            </w:r>
            <w:r w:rsidRPr="0051573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гелевых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карт</w:t>
            </w:r>
            <w:r w:rsidRPr="0051573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180D9CD1" w14:textId="77777777" w:rsidR="00FE377F" w:rsidRPr="00702467" w:rsidRDefault="00FE377F" w:rsidP="00C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D45BFDC" w14:textId="77777777" w:rsidR="00FE377F" w:rsidRPr="00306124" w:rsidRDefault="00FE377F" w:rsidP="00C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339F">
              <w:rPr>
                <w:rFonts w:ascii="Times New Roman" w:eastAsia="Times New Roman" w:hAnsi="Times New Roman" w:cs="Times New Roman"/>
                <w:color w:val="000000"/>
              </w:rPr>
              <w:t xml:space="preserve">Инкубатор для </w:t>
            </w:r>
            <w:proofErr w:type="spellStart"/>
            <w:r w:rsidRPr="0030339F">
              <w:rPr>
                <w:rFonts w:ascii="Times New Roman" w:eastAsia="Times New Roman" w:hAnsi="Times New Roman" w:cs="Times New Roman"/>
                <w:color w:val="000000"/>
              </w:rPr>
              <w:t>гелевых</w:t>
            </w:r>
            <w:proofErr w:type="spellEnd"/>
            <w:r w:rsidRPr="0030339F">
              <w:rPr>
                <w:rFonts w:ascii="Times New Roman" w:eastAsia="Times New Roman" w:hAnsi="Times New Roman" w:cs="Times New Roman"/>
                <w:color w:val="000000"/>
              </w:rPr>
              <w:t xml:space="preserve"> карт настольный: работа с карточками размером 70х52 мм; количество одновременно загружаемых карточек не менее 24 шт.; количество независимых инкубационных камер с таймерами - не менее двух; предустановленная номинальная температура (точное значение, обусловленное технологией) 37 ºС; допустимое отклонение температуры от номинального значения в большую или меньшую сторону не более 1 ºС; предустановленное номинальное время инкубации (точное значение обусловленное технологией) 15 мин; не менее двух встроенных программируемых таймеров; жидкокристаллический дисплей; звуковое оповещение при окончании процесса инкубации; звуковое и визуальное оповещение при выявлении неисправностей; номинальное напряжение питания 220 В; максимальная потребляемая мощность не более 300 Вт; габаритные размеры не более 280 мм x 380 мм x115 мм, масса не более 6 кг.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7DE5521" w14:textId="77777777" w:rsidR="00FE377F" w:rsidRPr="00306124" w:rsidRDefault="00FE377F" w:rsidP="00C3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306124">
              <w:rPr>
                <w:rFonts w:ascii="Times New Roman" w:eastAsia="Times New Roman" w:hAnsi="Times New Roman" w:cs="Times New Roman"/>
                <w:color w:val="333333"/>
              </w:rPr>
              <w:t xml:space="preserve">1 </w:t>
            </w:r>
            <w:proofErr w:type="spellStart"/>
            <w:r w:rsidRPr="00306124">
              <w:rPr>
                <w:rFonts w:ascii="Times New Roman" w:eastAsia="Times New Roman" w:hAnsi="Times New Roman" w:cs="Times New Roman"/>
                <w:color w:val="333333"/>
              </w:rPr>
              <w:t>шт</w:t>
            </w:r>
            <w:proofErr w:type="spellEnd"/>
          </w:p>
        </w:tc>
      </w:tr>
      <w:tr w:rsidR="00FE377F" w:rsidRPr="00892A2F" w14:paraId="3EE02398" w14:textId="77777777" w:rsidTr="00FE377F">
        <w:trPr>
          <w:gridAfter w:val="1"/>
          <w:wAfter w:w="164" w:type="dxa"/>
          <w:trHeight w:val="168"/>
        </w:trPr>
        <w:tc>
          <w:tcPr>
            <w:tcW w:w="0" w:type="auto"/>
            <w:vMerge/>
            <w:shd w:val="clear" w:color="auto" w:fill="auto"/>
            <w:vAlign w:val="bottom"/>
            <w:hideMark/>
          </w:tcPr>
          <w:p w14:paraId="238FA1BF" w14:textId="77777777" w:rsidR="00FE377F" w:rsidRPr="00892A2F" w:rsidRDefault="00FE377F" w:rsidP="00C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409" w:type="dxa"/>
            <w:vMerge/>
            <w:shd w:val="clear" w:color="auto" w:fill="auto"/>
            <w:vAlign w:val="bottom"/>
            <w:hideMark/>
          </w:tcPr>
          <w:p w14:paraId="583CF301" w14:textId="77777777" w:rsidR="00FE377F" w:rsidRPr="00892A2F" w:rsidRDefault="00FE377F" w:rsidP="00C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43464E" w14:textId="77777777" w:rsidR="00FE377F" w:rsidRPr="00892A2F" w:rsidRDefault="00FE377F" w:rsidP="00C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0ECE91D" w14:textId="77777777" w:rsidR="00FE377F" w:rsidRPr="008F064E" w:rsidRDefault="00FE377F" w:rsidP="00C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Центрифуга</w:t>
            </w:r>
            <w:r w:rsidRPr="0070246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для</w:t>
            </w:r>
            <w:r w:rsidRPr="0070246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гелевых</w:t>
            </w:r>
            <w:proofErr w:type="spellEnd"/>
            <w:r w:rsidRPr="0070246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карт</w:t>
            </w:r>
            <w:r w:rsidRPr="0070246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системы</w:t>
            </w:r>
            <w:r w:rsidRPr="0070246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BB7E203" w14:textId="77777777" w:rsidR="00FE377F" w:rsidRPr="00E07C56" w:rsidRDefault="00FE377F" w:rsidP="00C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339F">
              <w:rPr>
                <w:rFonts w:ascii="Times New Roman" w:eastAsia="Times New Roman" w:hAnsi="Times New Roman" w:cs="Times New Roman"/>
                <w:color w:val="000000"/>
              </w:rPr>
              <w:t xml:space="preserve">Центрифуга для </w:t>
            </w:r>
            <w:proofErr w:type="spellStart"/>
            <w:r w:rsidRPr="0030339F">
              <w:rPr>
                <w:rFonts w:ascii="Times New Roman" w:eastAsia="Times New Roman" w:hAnsi="Times New Roman" w:cs="Times New Roman"/>
                <w:color w:val="000000"/>
              </w:rPr>
              <w:t>гелевых</w:t>
            </w:r>
            <w:proofErr w:type="spellEnd"/>
            <w:r w:rsidRPr="0030339F">
              <w:rPr>
                <w:rFonts w:ascii="Times New Roman" w:eastAsia="Times New Roman" w:hAnsi="Times New Roman" w:cs="Times New Roman"/>
                <w:color w:val="000000"/>
              </w:rPr>
              <w:t xml:space="preserve"> карт настольная: работа с карточками размером 70х52 мм; </w:t>
            </w:r>
            <w:proofErr w:type="spellStart"/>
            <w:r w:rsidRPr="0030339F">
              <w:rPr>
                <w:rFonts w:ascii="Times New Roman" w:eastAsia="Times New Roman" w:hAnsi="Times New Roman" w:cs="Times New Roman"/>
                <w:color w:val="000000"/>
              </w:rPr>
              <w:t>cсъемный</w:t>
            </w:r>
            <w:proofErr w:type="spellEnd"/>
            <w:r w:rsidRPr="0030339F">
              <w:rPr>
                <w:rFonts w:ascii="Times New Roman" w:eastAsia="Times New Roman" w:hAnsi="Times New Roman" w:cs="Times New Roman"/>
                <w:color w:val="000000"/>
              </w:rPr>
              <w:t xml:space="preserve"> ротор; количество одновременно загружаемых карточек не менее 24 </w:t>
            </w:r>
            <w:proofErr w:type="spellStart"/>
            <w:r w:rsidRPr="0030339F">
              <w:rPr>
                <w:rFonts w:ascii="Times New Roman" w:eastAsia="Times New Roman" w:hAnsi="Times New Roman" w:cs="Times New Roman"/>
                <w:color w:val="000000"/>
              </w:rPr>
              <w:t>шт</w:t>
            </w:r>
            <w:proofErr w:type="spellEnd"/>
            <w:r w:rsidRPr="0030339F">
              <w:rPr>
                <w:rFonts w:ascii="Times New Roman" w:eastAsia="Times New Roman" w:hAnsi="Times New Roman" w:cs="Times New Roman"/>
                <w:color w:val="000000"/>
              </w:rPr>
              <w:t xml:space="preserve">; предустановленное номинальное время центрифугирования (точное значение, обусловленное технологией) 9 мин; допустимое отклонение времени центрифугирования от номинального значения в большую или меньшую строну не более 1%; предустановленная номинальная скорость вращения ротора (точное значение, обусловленное </w:t>
            </w:r>
            <w:r w:rsidRPr="0030339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технологией) 990 об/мин; допустимое отклонение скорости вращения ротора от номинального значения в большую или меньшую сторону не более 10 об/мин; предустановленное номинальное значение центробежного ускорения (точное значение, обусловленное технологией) 128,1 g; допустимое отклонение центробежного ускорения от номинального значения в большую или меньшую сторону не более 1%; контроль сбалансированной загрузки ротора; жидкокристаллический дисплей; звуковое и визуальное оповещения при окончании процесса центрифугирования; звуковое и визуальное оповещения при возникновении неисправностей; номинальное напряжение питания 220 В; максимальная потребляемая мощность не более 90 Вт; габаритные размеры не более 410 мм x 530 мм x180 мм, масса не более 15 кг.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8667D41" w14:textId="77777777" w:rsidR="00FE377F" w:rsidRPr="00306124" w:rsidRDefault="00FE377F" w:rsidP="00C31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</w:rPr>
            </w:pPr>
            <w:r w:rsidRPr="00306124">
              <w:rPr>
                <w:rFonts w:ascii="Times New Roman" w:eastAsia="Times New Roman" w:hAnsi="Times New Roman" w:cs="Times New Roman"/>
                <w:color w:val="333333"/>
              </w:rPr>
              <w:lastRenderedPageBreak/>
              <w:t xml:space="preserve">1 </w:t>
            </w:r>
            <w:proofErr w:type="spellStart"/>
            <w:r w:rsidRPr="00306124">
              <w:rPr>
                <w:rFonts w:ascii="Times New Roman" w:eastAsia="Times New Roman" w:hAnsi="Times New Roman" w:cs="Times New Roman"/>
                <w:color w:val="333333"/>
              </w:rPr>
              <w:t>шт</w:t>
            </w:r>
            <w:proofErr w:type="spellEnd"/>
          </w:p>
        </w:tc>
      </w:tr>
      <w:tr w:rsidR="00FE377F" w:rsidRPr="00892A2F" w14:paraId="742BD001" w14:textId="77777777" w:rsidTr="00FE377F">
        <w:trPr>
          <w:gridAfter w:val="1"/>
          <w:wAfter w:w="164" w:type="dxa"/>
        </w:trPr>
        <w:tc>
          <w:tcPr>
            <w:tcW w:w="0" w:type="auto"/>
            <w:vMerge/>
            <w:shd w:val="clear" w:color="auto" w:fill="auto"/>
            <w:vAlign w:val="bottom"/>
            <w:hideMark/>
          </w:tcPr>
          <w:p w14:paraId="628DE975" w14:textId="77777777" w:rsidR="00FE377F" w:rsidRPr="00892A2F" w:rsidRDefault="00FE377F" w:rsidP="00C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409" w:type="dxa"/>
            <w:vMerge/>
            <w:shd w:val="clear" w:color="auto" w:fill="auto"/>
            <w:vAlign w:val="bottom"/>
            <w:hideMark/>
          </w:tcPr>
          <w:p w14:paraId="79422383" w14:textId="77777777" w:rsidR="00FE377F" w:rsidRPr="00892A2F" w:rsidRDefault="00FE377F" w:rsidP="00C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1317" w:type="dxa"/>
            <w:gridSpan w:val="4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9595C03" w14:textId="77777777" w:rsidR="00FE377F" w:rsidRPr="00FE377F" w:rsidRDefault="00FE377F" w:rsidP="00C314C4">
            <w:pPr>
              <w:pStyle w:val="a3"/>
              <w:rPr>
                <w:rFonts w:ascii="Times New Roman" w:hAnsi="Times New Roman"/>
                <w:i/>
                <w:iCs/>
                <w:lang w:eastAsia="ru-RU"/>
              </w:rPr>
            </w:pPr>
            <w:r w:rsidRPr="00FE377F">
              <w:rPr>
                <w:rFonts w:ascii="Times New Roman" w:hAnsi="Times New Roman"/>
                <w:i/>
                <w:iCs/>
                <w:lang w:eastAsia="ru-RU"/>
              </w:rPr>
              <w:t>Расходные материалы и изнашиваемые узлы:</w:t>
            </w:r>
          </w:p>
        </w:tc>
      </w:tr>
      <w:tr w:rsidR="00FE377F" w:rsidRPr="00892A2F" w14:paraId="3C1552F3" w14:textId="77777777" w:rsidTr="00FE377F">
        <w:trPr>
          <w:gridAfter w:val="1"/>
          <w:wAfter w:w="164" w:type="dxa"/>
          <w:trHeight w:val="98"/>
        </w:trPr>
        <w:tc>
          <w:tcPr>
            <w:tcW w:w="0" w:type="auto"/>
            <w:vMerge/>
            <w:shd w:val="clear" w:color="auto" w:fill="auto"/>
            <w:vAlign w:val="bottom"/>
            <w:hideMark/>
          </w:tcPr>
          <w:p w14:paraId="4FD7AC60" w14:textId="77777777" w:rsidR="00FE377F" w:rsidRPr="00892A2F" w:rsidRDefault="00FE377F" w:rsidP="00C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3409" w:type="dxa"/>
            <w:vMerge/>
            <w:shd w:val="clear" w:color="auto" w:fill="auto"/>
            <w:vAlign w:val="bottom"/>
            <w:hideMark/>
          </w:tcPr>
          <w:p w14:paraId="1FFCBC03" w14:textId="77777777" w:rsidR="00FE377F" w:rsidRPr="00892A2F" w:rsidRDefault="00FE377F" w:rsidP="00C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C59076" w14:textId="77777777" w:rsidR="00FE377F" w:rsidRPr="00771D23" w:rsidRDefault="00FE377F" w:rsidP="00C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F43E2BF" w14:textId="77777777" w:rsidR="00FE377F" w:rsidRPr="00892A2F" w:rsidRDefault="00FE377F" w:rsidP="00C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Стартовый комплект расходного материала</w:t>
            </w:r>
          </w:p>
        </w:tc>
        <w:tc>
          <w:tcPr>
            <w:tcW w:w="665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5E9819" w14:textId="77777777" w:rsidR="00FE377F" w:rsidRPr="00730AA6" w:rsidRDefault="00FE377F" w:rsidP="00FE377F">
            <w:pPr>
              <w:pStyle w:val="af"/>
              <w:numPr>
                <w:ilvl w:val="0"/>
                <w:numId w:val="10"/>
              </w:numPr>
              <w:rPr>
                <w:color w:val="000000"/>
              </w:rPr>
            </w:pPr>
            <w:proofErr w:type="spellStart"/>
            <w:r w:rsidRPr="00730AA6">
              <w:rPr>
                <w:color w:val="000000"/>
              </w:rPr>
              <w:t>Гелевая</w:t>
            </w:r>
            <w:proofErr w:type="spellEnd"/>
            <w:r w:rsidRPr="00730AA6">
              <w:rPr>
                <w:color w:val="000000"/>
              </w:rPr>
              <w:t xml:space="preserve"> карта для определения группы крови АВО прямым и перекрестным методом и резус-фактора DVI-/DVI</w:t>
            </w:r>
            <w:proofErr w:type="gramStart"/>
            <w:r w:rsidRPr="00730AA6">
              <w:rPr>
                <w:color w:val="000000"/>
              </w:rPr>
              <w:t>+  -</w:t>
            </w:r>
            <w:proofErr w:type="gramEnd"/>
            <w:r w:rsidRPr="00730AA6">
              <w:rPr>
                <w:color w:val="000000"/>
              </w:rPr>
              <w:t xml:space="preserve"> 1 </w:t>
            </w:r>
            <w:proofErr w:type="spellStart"/>
            <w:r w:rsidRPr="00730AA6">
              <w:rPr>
                <w:color w:val="000000"/>
              </w:rPr>
              <w:t>уп</w:t>
            </w:r>
            <w:proofErr w:type="spellEnd"/>
            <w:r w:rsidRPr="00730AA6">
              <w:rPr>
                <w:color w:val="000000"/>
              </w:rPr>
              <w:t xml:space="preserve"> (50 карт) </w:t>
            </w:r>
          </w:p>
          <w:p w14:paraId="29FDC156" w14:textId="77777777" w:rsidR="00FE377F" w:rsidRPr="00730AA6" w:rsidRDefault="00FE377F" w:rsidP="00FE377F">
            <w:pPr>
              <w:pStyle w:val="af"/>
              <w:numPr>
                <w:ilvl w:val="0"/>
                <w:numId w:val="10"/>
              </w:numPr>
              <w:rPr>
                <w:color w:val="000000"/>
              </w:rPr>
            </w:pPr>
            <w:r w:rsidRPr="00730AA6">
              <w:rPr>
                <w:color w:val="000000"/>
              </w:rPr>
              <w:t xml:space="preserve">Стандартные эритроциты А1/В для определения группы крови АВО перекрестным методом – 1 </w:t>
            </w:r>
            <w:proofErr w:type="spellStart"/>
            <w:r w:rsidRPr="00730AA6">
              <w:rPr>
                <w:color w:val="000000"/>
              </w:rPr>
              <w:t>уп</w:t>
            </w:r>
            <w:proofErr w:type="spellEnd"/>
            <w:r w:rsidRPr="00730AA6">
              <w:rPr>
                <w:color w:val="000000"/>
              </w:rPr>
              <w:t xml:space="preserve">/2 </w:t>
            </w:r>
            <w:proofErr w:type="spellStart"/>
            <w:r w:rsidRPr="00730AA6">
              <w:rPr>
                <w:color w:val="000000"/>
              </w:rPr>
              <w:t>фл</w:t>
            </w:r>
            <w:proofErr w:type="spellEnd"/>
          </w:p>
          <w:p w14:paraId="06EEDA4F" w14:textId="77777777" w:rsidR="00FE377F" w:rsidRPr="00730AA6" w:rsidRDefault="00FE377F" w:rsidP="00FE377F">
            <w:pPr>
              <w:pStyle w:val="af"/>
              <w:numPr>
                <w:ilvl w:val="0"/>
                <w:numId w:val="10"/>
              </w:numPr>
              <w:rPr>
                <w:color w:val="000000"/>
              </w:rPr>
            </w:pPr>
            <w:proofErr w:type="spellStart"/>
            <w:r w:rsidRPr="00730AA6">
              <w:rPr>
                <w:color w:val="000000"/>
              </w:rPr>
              <w:t>Гелевая</w:t>
            </w:r>
            <w:proofErr w:type="spellEnd"/>
            <w:r w:rsidRPr="00730AA6">
              <w:rPr>
                <w:color w:val="000000"/>
              </w:rPr>
              <w:t xml:space="preserve"> карта для проведения прямой и непрямой пробы </w:t>
            </w:r>
            <w:proofErr w:type="spellStart"/>
            <w:r w:rsidRPr="00730AA6">
              <w:rPr>
                <w:color w:val="000000"/>
              </w:rPr>
              <w:t>Кумбса</w:t>
            </w:r>
            <w:proofErr w:type="spellEnd"/>
            <w:r w:rsidRPr="00730AA6">
              <w:rPr>
                <w:color w:val="000000"/>
              </w:rPr>
              <w:t xml:space="preserve"> (IgG+C3d)-1 </w:t>
            </w:r>
            <w:proofErr w:type="spellStart"/>
            <w:r w:rsidRPr="00730AA6">
              <w:rPr>
                <w:color w:val="000000"/>
              </w:rPr>
              <w:t>уп</w:t>
            </w:r>
            <w:proofErr w:type="spellEnd"/>
            <w:r w:rsidRPr="00730AA6">
              <w:rPr>
                <w:color w:val="000000"/>
              </w:rPr>
              <w:t xml:space="preserve"> (50 карт)</w:t>
            </w:r>
          </w:p>
          <w:p w14:paraId="1439C8EA" w14:textId="77777777" w:rsidR="00FE377F" w:rsidRPr="00730AA6" w:rsidRDefault="00FE377F" w:rsidP="00FE377F">
            <w:pPr>
              <w:pStyle w:val="af"/>
              <w:numPr>
                <w:ilvl w:val="0"/>
                <w:numId w:val="10"/>
              </w:numPr>
              <w:rPr>
                <w:color w:val="000000"/>
              </w:rPr>
            </w:pPr>
            <w:r w:rsidRPr="00730AA6">
              <w:rPr>
                <w:color w:val="000000"/>
              </w:rPr>
              <w:t xml:space="preserve">Раствор низкой ионной силы 100мл – 1 </w:t>
            </w:r>
            <w:proofErr w:type="spellStart"/>
            <w:r w:rsidRPr="00730AA6">
              <w:rPr>
                <w:color w:val="000000"/>
              </w:rPr>
              <w:t>уп</w:t>
            </w:r>
            <w:proofErr w:type="spellEnd"/>
          </w:p>
          <w:p w14:paraId="07DD860A" w14:textId="77777777" w:rsidR="00FE377F" w:rsidRPr="00730AA6" w:rsidRDefault="00FE377F" w:rsidP="00FE377F">
            <w:pPr>
              <w:pStyle w:val="af"/>
              <w:numPr>
                <w:ilvl w:val="0"/>
                <w:numId w:val="10"/>
              </w:numPr>
              <w:rPr>
                <w:color w:val="000000"/>
              </w:rPr>
            </w:pPr>
            <w:r w:rsidRPr="00730AA6">
              <w:rPr>
                <w:color w:val="000000"/>
              </w:rPr>
              <w:t>Стандартные эритроциты для скрининга антител (4)-1 упаковка/4фл.</w:t>
            </w:r>
          </w:p>
        </w:tc>
        <w:tc>
          <w:tcPr>
            <w:tcW w:w="139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86BD69E" w14:textId="77777777" w:rsidR="00FE377F" w:rsidRPr="00771D23" w:rsidRDefault="00FE377F" w:rsidP="00C31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</w:t>
            </w:r>
            <w:proofErr w:type="spellEnd"/>
          </w:p>
        </w:tc>
      </w:tr>
      <w:tr w:rsidR="00FE377F" w:rsidRPr="00892A2F" w14:paraId="62AEB78B" w14:textId="77777777" w:rsidTr="00FE377F">
        <w:trPr>
          <w:gridAfter w:val="1"/>
          <w:wAfter w:w="164" w:type="dxa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1C0F2B" w14:textId="77777777" w:rsidR="00FE377F" w:rsidRPr="00892A2F" w:rsidRDefault="00FE377F" w:rsidP="00C314C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92A2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3</w:t>
            </w:r>
          </w:p>
        </w:tc>
        <w:tc>
          <w:tcPr>
            <w:tcW w:w="34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47EA4C2" w14:textId="77777777" w:rsidR="00FE377F" w:rsidRPr="0074375B" w:rsidRDefault="00FE377F" w:rsidP="00C314C4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74375B">
              <w:rPr>
                <w:rFonts w:ascii="Times New Roman" w:hAnsi="Times New Roman"/>
                <w:lang w:eastAsia="ru-RU"/>
              </w:rPr>
              <w:t>Требования к условиям эксплуатации</w:t>
            </w:r>
          </w:p>
        </w:tc>
        <w:tc>
          <w:tcPr>
            <w:tcW w:w="11317" w:type="dxa"/>
            <w:gridSpan w:val="4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8392E5" w14:textId="77777777" w:rsidR="00FE377F" w:rsidRPr="00E07C56" w:rsidRDefault="00FE377F" w:rsidP="00FE377F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Отдельная розетка рабочее напряжение 220</w:t>
            </w:r>
            <w:r w:rsidRPr="00BD7079">
              <w:rPr>
                <w:rFonts w:ascii="Times New Roman" w:hAnsi="Times New Roman"/>
                <w:lang w:eastAsia="ru-RU"/>
              </w:rPr>
              <w:t>-240 В ~ 1.8 A 50/60 Гц</w:t>
            </w:r>
          </w:p>
          <w:p w14:paraId="77A75506" w14:textId="77777777" w:rsidR="00FE377F" w:rsidRPr="00E07C56" w:rsidRDefault="00FE377F" w:rsidP="00FE377F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Температурный режим -10 до +50 градусов Цельсия</w:t>
            </w:r>
            <w:r w:rsidRPr="00E07C56">
              <w:rPr>
                <w:rFonts w:ascii="Times New Roman" w:hAnsi="Times New Roman"/>
                <w:lang w:eastAsia="ru-RU"/>
              </w:rPr>
              <w:t>;</w:t>
            </w:r>
          </w:p>
          <w:p w14:paraId="6975AE5B" w14:textId="77777777" w:rsidR="00FE377F" w:rsidRPr="00671AE8" w:rsidRDefault="00FE377F" w:rsidP="00C314C4">
            <w:pPr>
              <w:pStyle w:val="a3"/>
              <w:ind w:left="360"/>
              <w:rPr>
                <w:rFonts w:ascii="Times New Roman" w:hAnsi="Times New Roman"/>
                <w:lang w:eastAsia="ru-RU"/>
              </w:rPr>
            </w:pPr>
          </w:p>
        </w:tc>
      </w:tr>
      <w:tr w:rsidR="00FE377F" w:rsidRPr="00892A2F" w14:paraId="75A30F7F" w14:textId="77777777" w:rsidTr="00FE377F">
        <w:trPr>
          <w:gridAfter w:val="1"/>
          <w:wAfter w:w="164" w:type="dxa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C42B35" w14:textId="77777777" w:rsidR="00FE377F" w:rsidRPr="00892A2F" w:rsidRDefault="00FE377F" w:rsidP="00C314C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92A2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</w:t>
            </w:r>
          </w:p>
        </w:tc>
        <w:tc>
          <w:tcPr>
            <w:tcW w:w="34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7BA76AE" w14:textId="77777777" w:rsidR="00FE377F" w:rsidRPr="0074375B" w:rsidRDefault="00FE377F" w:rsidP="00C314C4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74375B">
              <w:rPr>
                <w:rFonts w:ascii="Times New Roman" w:hAnsi="Times New Roman"/>
                <w:lang w:eastAsia="ru-RU"/>
              </w:rPr>
              <w:t>Условия осуществления поставки медицинской техники (в соответствии с ИНКОТЕРМС 2010)</w:t>
            </w:r>
          </w:p>
        </w:tc>
        <w:tc>
          <w:tcPr>
            <w:tcW w:w="11317" w:type="dxa"/>
            <w:gridSpan w:val="4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767D6AA" w14:textId="31C555EC" w:rsidR="00FE377F" w:rsidRPr="0074375B" w:rsidRDefault="00FE377F" w:rsidP="00C314C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74375B">
              <w:rPr>
                <w:rFonts w:ascii="Times New Roman" w:hAnsi="Times New Roman"/>
                <w:lang w:eastAsia="ru-RU"/>
              </w:rPr>
              <w:t>DDP</w:t>
            </w:r>
            <w:r>
              <w:rPr>
                <w:rFonts w:ascii="Times New Roman" w:hAnsi="Times New Roman"/>
                <w:lang w:eastAsia="ru-RU"/>
              </w:rPr>
              <w:t xml:space="preserve"> пункт назначения</w:t>
            </w:r>
            <w:r w:rsidRPr="00FE377F">
              <w:rPr>
                <w:rFonts w:ascii="Times New Roman" w:hAnsi="Times New Roman"/>
                <w:lang w:eastAsia="ru-RU"/>
              </w:rPr>
              <w:t xml:space="preserve"> Адрес: Карагандинская область, г. </w:t>
            </w:r>
            <w:proofErr w:type="gramStart"/>
            <w:r w:rsidRPr="00FE377F">
              <w:rPr>
                <w:rFonts w:ascii="Times New Roman" w:hAnsi="Times New Roman"/>
                <w:lang w:eastAsia="ru-RU"/>
              </w:rPr>
              <w:t>Темиртау ,</w:t>
            </w:r>
            <w:proofErr w:type="gramEnd"/>
            <w:r w:rsidRPr="00FE377F">
              <w:rPr>
                <w:rFonts w:ascii="Times New Roman" w:hAnsi="Times New Roman"/>
                <w:lang w:eastAsia="ru-RU"/>
              </w:rPr>
              <w:t xml:space="preserve">  ул. Чайковского, строение 22  </w:t>
            </w:r>
          </w:p>
        </w:tc>
      </w:tr>
      <w:tr w:rsidR="00FE377F" w:rsidRPr="00892A2F" w14:paraId="70A6EAAC" w14:textId="77777777" w:rsidTr="00FE377F">
        <w:trPr>
          <w:gridAfter w:val="1"/>
          <w:wAfter w:w="164" w:type="dxa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966FE1" w14:textId="77777777" w:rsidR="00FE377F" w:rsidRPr="00892A2F" w:rsidRDefault="00FE377F" w:rsidP="00C314C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92A2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5</w:t>
            </w:r>
          </w:p>
        </w:tc>
        <w:tc>
          <w:tcPr>
            <w:tcW w:w="34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4EBE37" w14:textId="77777777" w:rsidR="00FE377F" w:rsidRPr="0074375B" w:rsidRDefault="00FE377F" w:rsidP="00C314C4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74375B">
              <w:rPr>
                <w:rFonts w:ascii="Times New Roman" w:hAnsi="Times New Roman"/>
                <w:lang w:eastAsia="ru-RU"/>
              </w:rPr>
              <w:t>Срок поставки медицинской техники и место дислокации</w:t>
            </w:r>
          </w:p>
        </w:tc>
        <w:tc>
          <w:tcPr>
            <w:tcW w:w="11317" w:type="dxa"/>
            <w:gridSpan w:val="4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08E7FF8" w14:textId="77777777" w:rsidR="00FE377F" w:rsidRDefault="00FE377F" w:rsidP="00FE37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0D467E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 дней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D01780" w14:textId="77777777" w:rsidR="00FE377F" w:rsidRPr="000D467E" w:rsidRDefault="00FE377F" w:rsidP="00FE37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КГП  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ПХВ  « Многопрофильная больница г. Темиртау » </w:t>
            </w:r>
          </w:p>
          <w:p w14:paraId="411F810F" w14:textId="6B224B23" w:rsidR="00FE377F" w:rsidRPr="00771D23" w:rsidRDefault="00FE377F" w:rsidP="00FE377F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0D467E">
              <w:rPr>
                <w:rFonts w:ascii="Times New Roman" w:hAnsi="Times New Roman"/>
                <w:sz w:val="24"/>
                <w:szCs w:val="24"/>
              </w:rPr>
              <w:t xml:space="preserve">Адрес: Казахстан, Карагандинская область, </w:t>
            </w:r>
            <w:proofErr w:type="gramStart"/>
            <w:r w:rsidRPr="000D467E">
              <w:rPr>
                <w:rFonts w:ascii="Times New Roman" w:hAnsi="Times New Roman"/>
                <w:sz w:val="24"/>
                <w:szCs w:val="24"/>
              </w:rPr>
              <w:t xml:space="preserve">город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Темиртау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467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ул. Чайковского , строение  22</w:t>
            </w:r>
          </w:p>
        </w:tc>
      </w:tr>
      <w:tr w:rsidR="00FE377F" w:rsidRPr="00892A2F" w14:paraId="0EDF2AF6" w14:textId="77777777" w:rsidTr="00FE377F">
        <w:trPr>
          <w:gridAfter w:val="1"/>
          <w:wAfter w:w="164" w:type="dxa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85BA99" w14:textId="77777777" w:rsidR="00FE377F" w:rsidRPr="00892A2F" w:rsidRDefault="00FE377F" w:rsidP="00C314C4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892A2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6</w:t>
            </w:r>
          </w:p>
        </w:tc>
        <w:tc>
          <w:tcPr>
            <w:tcW w:w="340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5471FF" w14:textId="77777777" w:rsidR="00FE377F" w:rsidRPr="0074375B" w:rsidRDefault="00FE377F" w:rsidP="00C314C4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74375B">
              <w:rPr>
                <w:rFonts w:ascii="Times New Roman" w:hAnsi="Times New Roman"/>
                <w:lang w:eastAsia="ru-RU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317" w:type="dxa"/>
            <w:gridSpan w:val="4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1A62B7C" w14:textId="77777777" w:rsidR="00FE377F" w:rsidRPr="0074375B" w:rsidRDefault="00FE377F" w:rsidP="00FE377F">
            <w:pPr>
              <w:pStyle w:val="a3"/>
              <w:spacing w:line="276" w:lineRule="auto"/>
              <w:rPr>
                <w:rFonts w:ascii="Times New Roman" w:hAnsi="Times New Roman"/>
                <w:lang w:eastAsia="ru-RU"/>
              </w:rPr>
            </w:pPr>
            <w:r w:rsidRPr="0074375B">
              <w:rPr>
                <w:rFonts w:ascii="Times New Roman" w:hAnsi="Times New Roman"/>
                <w:lang w:eastAsia="ru-RU"/>
              </w:rPr>
              <w:t>Гарантийное сервисное обслуживание медицинской техники не менее 37 месяцев.</w:t>
            </w:r>
            <w:r w:rsidRPr="0074375B">
              <w:rPr>
                <w:rFonts w:ascii="Times New Roman" w:hAnsi="Times New Roman"/>
                <w:lang w:eastAsia="ru-RU"/>
              </w:rPr>
              <w:br/>
            </w:r>
            <w:bookmarkStart w:id="1" w:name="z755"/>
            <w:bookmarkEnd w:id="1"/>
            <w:r w:rsidRPr="0074375B">
              <w:rPr>
                <w:rFonts w:ascii="Times New Roman" w:hAnsi="Times New Roman"/>
                <w:lang w:eastAsia="ru-RU"/>
              </w:rPr>
              <w:t>Плановое техническое обслуживание должно проводиться не реже чем 1 раз в квартал.</w:t>
            </w:r>
            <w:r w:rsidRPr="0074375B">
              <w:rPr>
                <w:rFonts w:ascii="Times New Roman" w:hAnsi="Times New Roman"/>
                <w:lang w:eastAsia="ru-RU"/>
              </w:rPr>
              <w:br/>
            </w:r>
            <w:bookmarkStart w:id="2" w:name="z756"/>
            <w:bookmarkEnd w:id="2"/>
            <w:r w:rsidRPr="0074375B">
              <w:rPr>
                <w:rFonts w:ascii="Times New Roman" w:hAnsi="Times New Roman"/>
                <w:lang w:eastAsia="ru-RU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  <w:r w:rsidRPr="0074375B">
              <w:rPr>
                <w:rFonts w:ascii="Times New Roman" w:hAnsi="Times New Roman"/>
                <w:lang w:eastAsia="ru-RU"/>
              </w:rPr>
              <w:br/>
            </w:r>
            <w:bookmarkStart w:id="3" w:name="z757"/>
            <w:bookmarkEnd w:id="3"/>
            <w:r w:rsidRPr="0074375B">
              <w:rPr>
                <w:rFonts w:ascii="Times New Roman" w:hAnsi="Times New Roman"/>
                <w:lang w:eastAsia="ru-RU"/>
              </w:rPr>
              <w:t>- замену отработавших ресурс составных частей;</w:t>
            </w:r>
            <w:r w:rsidRPr="0074375B">
              <w:rPr>
                <w:rFonts w:ascii="Times New Roman" w:hAnsi="Times New Roman"/>
                <w:lang w:eastAsia="ru-RU"/>
              </w:rPr>
              <w:br/>
            </w:r>
            <w:bookmarkStart w:id="4" w:name="z758"/>
            <w:bookmarkEnd w:id="4"/>
            <w:r w:rsidRPr="0074375B">
              <w:rPr>
                <w:rFonts w:ascii="Times New Roman" w:hAnsi="Times New Roman"/>
                <w:lang w:eastAsia="ru-RU"/>
              </w:rPr>
              <w:t>- замене или восстановлении отдельных частей медицинской техники;</w:t>
            </w:r>
            <w:r w:rsidRPr="0074375B">
              <w:rPr>
                <w:rFonts w:ascii="Times New Roman" w:hAnsi="Times New Roman"/>
                <w:lang w:eastAsia="ru-RU"/>
              </w:rPr>
              <w:br/>
            </w:r>
            <w:bookmarkStart w:id="5" w:name="z759"/>
            <w:bookmarkEnd w:id="5"/>
            <w:r w:rsidRPr="0074375B">
              <w:rPr>
                <w:rFonts w:ascii="Times New Roman" w:hAnsi="Times New Roman"/>
                <w:lang w:eastAsia="ru-RU"/>
              </w:rPr>
              <w:t>- настройку и регулировку медицинской техники; специфические для данной медицинской техники работы и т.п.;</w:t>
            </w:r>
            <w:r w:rsidRPr="0074375B">
              <w:rPr>
                <w:rFonts w:ascii="Times New Roman" w:hAnsi="Times New Roman"/>
                <w:lang w:eastAsia="ru-RU"/>
              </w:rPr>
              <w:br/>
            </w:r>
            <w:bookmarkStart w:id="6" w:name="z760"/>
            <w:bookmarkEnd w:id="6"/>
            <w:r w:rsidRPr="0074375B">
              <w:rPr>
                <w:rFonts w:ascii="Times New Roman" w:hAnsi="Times New Roman"/>
                <w:lang w:eastAsia="ru-RU"/>
              </w:rPr>
              <w:t>- чистку, смазку и при необходимости переборку основных механизмов и узлов;</w:t>
            </w:r>
            <w:r w:rsidRPr="0074375B">
              <w:rPr>
                <w:rFonts w:ascii="Times New Roman" w:hAnsi="Times New Roman"/>
                <w:lang w:eastAsia="ru-RU"/>
              </w:rPr>
              <w:br/>
            </w:r>
            <w:bookmarkStart w:id="7" w:name="z761"/>
            <w:bookmarkEnd w:id="7"/>
            <w:r w:rsidRPr="0074375B">
              <w:rPr>
                <w:rFonts w:ascii="Times New Roman" w:hAnsi="Times New Roman"/>
                <w:lang w:eastAsia="ru-RU"/>
              </w:rPr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74375B">
              <w:rPr>
                <w:rFonts w:ascii="Times New Roman" w:hAnsi="Times New Roman"/>
                <w:lang w:eastAsia="ru-RU"/>
              </w:rPr>
              <w:t>блочно</w:t>
            </w:r>
            <w:proofErr w:type="spellEnd"/>
            <w:r w:rsidRPr="0074375B">
              <w:rPr>
                <w:rFonts w:ascii="Times New Roman" w:hAnsi="Times New Roman"/>
                <w:lang w:eastAsia="ru-RU"/>
              </w:rPr>
              <w:t>-узловой разборкой);</w:t>
            </w:r>
            <w:r w:rsidRPr="0074375B">
              <w:rPr>
                <w:rFonts w:ascii="Times New Roman" w:hAnsi="Times New Roman"/>
                <w:lang w:eastAsia="ru-RU"/>
              </w:rPr>
              <w:br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FE377F" w:rsidRPr="000D467E" w14:paraId="0ABC032B" w14:textId="77777777" w:rsidTr="00FE377F">
        <w:tblPrEx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36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0BC85" w14:textId="77777777" w:rsidR="00FE377F" w:rsidRPr="000D467E" w:rsidRDefault="00FE377F" w:rsidP="00C314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67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7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0372" w14:textId="77777777" w:rsidR="00FE377F" w:rsidRPr="000D467E" w:rsidRDefault="00FE377F" w:rsidP="00C314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Требования к сопутствующим услугам</w:t>
            </w:r>
          </w:p>
        </w:tc>
        <w:tc>
          <w:tcPr>
            <w:tcW w:w="11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A110B" w14:textId="77777777" w:rsidR="00FE377F" w:rsidRPr="000D467E" w:rsidRDefault="00FE377F" w:rsidP="00C314C4">
            <w:pPr>
              <w:pStyle w:val="p"/>
            </w:pPr>
            <w:r w:rsidRPr="000D467E">
              <w:t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</w:p>
          <w:p w14:paraId="14CCAAAA" w14:textId="77777777" w:rsidR="00FE377F" w:rsidRPr="000D467E" w:rsidRDefault="00FE377F" w:rsidP="00C314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467E">
              <w:rPr>
                <w:rFonts w:ascii="Times New Roman" w:hAnsi="Times New Roman" w:cs="Times New Roman"/>
                <w:sz w:val="24"/>
                <w:szCs w:val="24"/>
              </w:rPr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0D467E">
              <w:rPr>
                <w:rFonts w:ascii="Times New Roman" w:hAnsi="Times New Roman" w:cs="Times New Roman"/>
                <w:sz w:val="24"/>
                <w:szCs w:val="24"/>
              </w:rPr>
              <w:t>прединсталляционных</w:t>
            </w:r>
            <w:proofErr w:type="spellEnd"/>
            <w:r w:rsidRPr="000D467E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0D467E">
              <w:rPr>
                <w:rFonts w:ascii="Times New Roman" w:hAnsi="Times New Roman" w:cs="Times New Roman"/>
                <w:sz w:val="24"/>
                <w:szCs w:val="24"/>
              </w:rPr>
              <w:t>прединсталляционной</w:t>
            </w:r>
            <w:proofErr w:type="spellEnd"/>
            <w:r w:rsidRPr="000D467E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  <w:r w:rsidRPr="000D4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08CA4CBC" w14:textId="77777777" w:rsidR="007259BF" w:rsidRDefault="007259BF" w:rsidP="004C30FB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0DF083F" w14:textId="76570C3C" w:rsidR="008F763F" w:rsidRDefault="00A36CA4" w:rsidP="009B60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bookmarkStart w:id="8" w:name="_Hlk135119459"/>
      <w:r w:rsidRPr="00A36C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bookmarkEnd w:id="8"/>
      <w:proofErr w:type="gramStart"/>
      <w:r w:rsidR="008F763F">
        <w:rPr>
          <w:rFonts w:ascii="Times New Roman" w:eastAsia="Calibri" w:hAnsi="Times New Roman" w:cs="Times New Roman"/>
          <w:sz w:val="24"/>
          <w:szCs w:val="24"/>
          <w:u w:val="single"/>
        </w:rPr>
        <w:t>К  закупаемой</w:t>
      </w:r>
      <w:proofErr w:type="gramEnd"/>
      <w:r w:rsidR="008F763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медицинской технике предъявляются следующие требования:</w:t>
      </w:r>
    </w:p>
    <w:p w14:paraId="274C17D4" w14:textId="77777777" w:rsidR="008F763F" w:rsidRDefault="008F763F" w:rsidP="009C2A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1)  наличие  государственной  регистрации  в  Республике  Казахстан  в соответствии  с  положениями  Кодекса  и  порядком,  определенным уполномоченным  органом  в  области  здравоохранения,  за  исключением лекарственных  препаратов,  изготовленных  в  аптеках,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орфанных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препаратов, включенных  в  перечень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орфанных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препаратов,  утвержденный уполномоченным  органом  в  области  здравоохранения,  незарегистрированных лекарственных  средств,  медицинских  изделий,  ввезенных  на  территорию Республики Казахстан на основании заключения (разрешительного документа), выданного  уполномоченным  органом  в  области  здравоохранения, комплектующих,  входящих  в  состав  изделия  медицинского  назначения  и  не используемых  в  качестве  самостоятельного  изделия  или  устройства;  в  случае закупа медицинской техники в специальном транспортном средстве  –  наличие государственной  регистрации  в  Республике  Казахстан  в  качестве  единого передвижного медицинского комплекса.</w:t>
      </w:r>
    </w:p>
    <w:p w14:paraId="2D3AE9AC" w14:textId="77777777" w:rsidR="008F763F" w:rsidRDefault="008F763F" w:rsidP="009C2A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2) соответствие характеристики или технической спецификации условиям объявления или приглашения на закуп.</w:t>
      </w:r>
    </w:p>
    <w:p w14:paraId="4823342A" w14:textId="77777777" w:rsidR="008F763F" w:rsidRDefault="008F763F" w:rsidP="009C2A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При  этом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допускается  превышение  предлагаемых  функциональных, технических,  качественных  и  эксплуатационных  характеристик  медицинской техники требованиям технической спецификации;</w:t>
      </w:r>
    </w:p>
    <w:p w14:paraId="09951072" w14:textId="77777777" w:rsidR="008F763F" w:rsidRDefault="008F763F" w:rsidP="009C2A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непревышение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утвержденных  уполномоченным  органом  в  области здравоохранения  предельных  цен  по  международному  непатентованному названию и торговому наименованию (при наличии) с учетом наценки единого дистрибьютора (в случае закупа единым дистрибьютором), цены в объявлении или  приглашении  на  закуп,  за  исключением  незарегистрированных лекарственных  средств  и  медицинских  изделий,  ввезенных  на 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</w:p>
    <w:p w14:paraId="36A48915" w14:textId="77777777" w:rsidR="008F763F" w:rsidRDefault="008F763F" w:rsidP="009C2A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4) хранение и транспортировка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органом в области здравоохранения;</w:t>
      </w:r>
    </w:p>
    <w:p w14:paraId="612BAFC9" w14:textId="77777777" w:rsidR="008F763F" w:rsidRDefault="008F763F" w:rsidP="00FE37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5)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</w:t>
      </w:r>
    </w:p>
    <w:p w14:paraId="6403A4F5" w14:textId="77777777" w:rsidR="008F763F" w:rsidRDefault="008F763F" w:rsidP="00FE37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6) новизна медицинской техники, ее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неиспользованность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производство в период двадцати четырех месяцев, предшествующих моменту поставки;</w:t>
      </w:r>
    </w:p>
    <w:p w14:paraId="7ADC3D44" w14:textId="77777777" w:rsidR="008F763F" w:rsidRDefault="008F763F" w:rsidP="00FE37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7) внесение медицинской техники, относящейся к средствам измерения,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</w:t>
      </w:r>
    </w:p>
    <w:p w14:paraId="6E2759FA" w14:textId="77777777" w:rsidR="008F763F" w:rsidRDefault="008F763F" w:rsidP="00FE37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измерений;</w:t>
      </w:r>
    </w:p>
    <w:p w14:paraId="394CED02" w14:textId="77777777" w:rsidR="00FE377F" w:rsidRDefault="008F763F" w:rsidP="00FE37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8)  соблюдение количества, качества и сроков поставки или оказания фармацевтической услуги по условиям договора;</w:t>
      </w:r>
    </w:p>
    <w:p w14:paraId="6A78D5FE" w14:textId="2F78687A" w:rsidR="008F763F" w:rsidRDefault="008F763F" w:rsidP="00FE37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9)  наличие документа, подтверждающего поставку потенциальным поставщиком, имеющим статус производителя либо официального представителя производителя.</w:t>
      </w:r>
    </w:p>
    <w:p w14:paraId="38B66D48" w14:textId="77777777" w:rsidR="008F763F" w:rsidRDefault="008F763F" w:rsidP="00FE37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Требования к потенциальному Поставщику: </w:t>
      </w:r>
    </w:p>
    <w:p w14:paraId="498B2E3C" w14:textId="77777777" w:rsidR="008F763F" w:rsidRDefault="008F763F" w:rsidP="00FE37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Потенциальный поставщик обязуется: </w:t>
      </w:r>
    </w:p>
    <w:p w14:paraId="7B798DC8" w14:textId="77777777" w:rsidR="008F763F" w:rsidRDefault="008F763F" w:rsidP="00FE377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Гарантийный ремонт и сервисное обслуживание осуществляется инженерами в соответствии с требованиями эксплуатационной документации и должны включать в себя: - замену отработавших ресурс составных частей; - замене или восстановлении отдельных частей </w:t>
      </w:r>
      <w:r>
        <w:rPr>
          <w:rFonts w:ascii="Times New Roman" w:hAnsi="Times New Roman"/>
          <w:sz w:val="24"/>
          <w:szCs w:val="24"/>
        </w:rPr>
        <w:lastRenderedPageBreak/>
        <w:t xml:space="preserve">МТ; - настройку и регулировку изделия; специфические для данного изделия работы и т.п.; - чистку, смазку и при необходимости переборку основных механизмов и узлов; - удаление пыли, грязи, следов коррозии и окисления с наружных и внутренних поверхностей корпуса изделия его составных частей (с частичной </w:t>
      </w:r>
      <w:proofErr w:type="spellStart"/>
      <w:r>
        <w:rPr>
          <w:rFonts w:ascii="Times New Roman" w:hAnsi="Times New Roman"/>
          <w:sz w:val="24"/>
          <w:szCs w:val="24"/>
        </w:rPr>
        <w:t>блочно</w:t>
      </w:r>
      <w:proofErr w:type="spellEnd"/>
      <w:r>
        <w:rPr>
          <w:rFonts w:ascii="Times New Roman" w:hAnsi="Times New Roman"/>
          <w:sz w:val="24"/>
          <w:szCs w:val="24"/>
        </w:rPr>
        <w:t>-узловой разборкой); - иные указанные в эксплуатационной документации операции,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специфические для конкретного типа изделий. </w:t>
      </w:r>
    </w:p>
    <w:p w14:paraId="014137A2" w14:textId="77777777" w:rsidR="008F763F" w:rsidRDefault="008F763F" w:rsidP="009C2AC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2.Срок гарантийного сервисного и технического обслуживания и ремонта составляет не менее 37 (тридцати семи) месяцев с момента ввода оборудования в эксплуатацию с проведением ремонта вышедшего из строя оборудования или его замены в срок не более 30 (тридцать) календарных дней с момента официального уведомления конечного получателя. Техническое (сервисное) обслуживание не менее двух раз в год.</w:t>
      </w:r>
    </w:p>
    <w:p w14:paraId="1E25F831" w14:textId="2F8C0FCB" w:rsidR="008F763F" w:rsidRDefault="008F763F" w:rsidP="007259B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Обучить работников Заказчика на рабочем месте в момент установки оборудования.</w:t>
      </w:r>
    </w:p>
    <w:p w14:paraId="31AF3FFA" w14:textId="77777777" w:rsidR="008F763F" w:rsidRDefault="008F763F" w:rsidP="007259B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Поставка товара установка, наладка, запуск, проверку их характеристик. Датой поставки считается дата подписания Сторонами акта ввода оборудования в эксплуатацию. Доставка к рабочему месту, разгрузка оборудования, распаковка, установка, наладка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т.д.).</w:t>
      </w:r>
    </w:p>
    <w:p w14:paraId="78D961A5" w14:textId="2B46A2DC" w:rsidR="008F763F" w:rsidRDefault="008F763F" w:rsidP="007259B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При поставке Товара предоставить сертификат соответствия продукции, подтверждающего оценки качество Товара, согласно Приказа Министра здравоохранения Республики Казахстан от 20 декабря 2020 года №ҚР ДСМ-282/2020 «Об утверждении правил проведения оценки качества лекарственных средств и медицинских изделий, зарегистрированных в Республике Казахстан».</w:t>
      </w:r>
    </w:p>
    <w:p w14:paraId="4CA7DB0D" w14:textId="4FE289AB" w:rsidR="008F763F" w:rsidRDefault="008F763F" w:rsidP="007259B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6. При поставке Товара предоставить руководство по эксплуатации.</w:t>
      </w:r>
    </w:p>
    <w:p w14:paraId="5E8B6513" w14:textId="40C8445B" w:rsidR="008F763F" w:rsidRDefault="008F763F" w:rsidP="007259B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Произвести первичную поверку медицинской техники и предоставить сертификат о поверке при поставке Товара.</w:t>
      </w:r>
    </w:p>
    <w:p w14:paraId="5DF32BBA" w14:textId="54E16226" w:rsidR="007259BF" w:rsidRDefault="007259BF" w:rsidP="007259BF">
      <w:pPr>
        <w:pStyle w:val="a3"/>
        <w:rPr>
          <w:rFonts w:ascii="Times New Roman" w:hAnsi="Times New Roman"/>
          <w:sz w:val="24"/>
          <w:szCs w:val="24"/>
        </w:rPr>
      </w:pPr>
    </w:p>
    <w:p w14:paraId="644FE4A8" w14:textId="77777777" w:rsidR="00F87C73" w:rsidRDefault="00F87C73" w:rsidP="00F87C7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Организатор тендера </w:t>
      </w:r>
    </w:p>
    <w:p w14:paraId="0E1C94F8" w14:textId="0EBDACD8" w:rsidR="00F87C73" w:rsidRDefault="00F87C73" w:rsidP="00F87C7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КГП</w:t>
      </w:r>
      <w:r w:rsidR="00DB2E0A">
        <w:rPr>
          <w:rFonts w:ascii="Times New Roman" w:hAnsi="Times New Roman"/>
          <w:b/>
          <w:sz w:val="24"/>
          <w:szCs w:val="24"/>
        </w:rPr>
        <w:t xml:space="preserve"> на </w:t>
      </w:r>
      <w:proofErr w:type="gramStart"/>
      <w:r w:rsidR="00DB2E0A">
        <w:rPr>
          <w:rFonts w:ascii="Times New Roman" w:hAnsi="Times New Roman"/>
          <w:b/>
          <w:sz w:val="24"/>
          <w:szCs w:val="24"/>
        </w:rPr>
        <w:t>ПХВ</w:t>
      </w:r>
      <w:r>
        <w:rPr>
          <w:rFonts w:ascii="Times New Roman" w:hAnsi="Times New Roman"/>
          <w:b/>
          <w:sz w:val="24"/>
          <w:szCs w:val="24"/>
        </w:rPr>
        <w:t xml:space="preserve">  "</w:t>
      </w:r>
      <w:proofErr w:type="gramEnd"/>
      <w:r w:rsidR="00DB2E0A">
        <w:rPr>
          <w:rFonts w:ascii="Times New Roman" w:hAnsi="Times New Roman"/>
          <w:b/>
          <w:sz w:val="24"/>
          <w:szCs w:val="24"/>
        </w:rPr>
        <w:t xml:space="preserve">   Многопрофильная </w:t>
      </w:r>
      <w:r>
        <w:rPr>
          <w:rFonts w:ascii="Times New Roman" w:hAnsi="Times New Roman"/>
          <w:b/>
          <w:sz w:val="24"/>
          <w:szCs w:val="24"/>
        </w:rPr>
        <w:t xml:space="preserve"> больница города Темиртау "</w:t>
      </w:r>
    </w:p>
    <w:p w14:paraId="00C6ADFE" w14:textId="0E2D1965" w:rsidR="007259BF" w:rsidRDefault="00F87C73" w:rsidP="00F87C7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управления здравоохранения Карагандинской области  </w:t>
      </w:r>
    </w:p>
    <w:p w14:paraId="7333E40C" w14:textId="7C19C91D" w:rsidR="007259BF" w:rsidRDefault="007259BF" w:rsidP="00F87C73">
      <w:pPr>
        <w:pStyle w:val="a3"/>
        <w:rPr>
          <w:rFonts w:ascii="Times New Roman" w:hAnsi="Times New Roman"/>
          <w:b/>
          <w:sz w:val="24"/>
          <w:szCs w:val="24"/>
        </w:rPr>
      </w:pPr>
    </w:p>
    <w:p w14:paraId="044569A8" w14:textId="5732999F" w:rsidR="00806F95" w:rsidRDefault="00806F95" w:rsidP="00F87C73">
      <w:pPr>
        <w:pStyle w:val="a3"/>
        <w:rPr>
          <w:rFonts w:ascii="Times New Roman" w:hAnsi="Times New Roman"/>
          <w:b/>
          <w:sz w:val="24"/>
          <w:szCs w:val="24"/>
        </w:rPr>
      </w:pPr>
    </w:p>
    <w:p w14:paraId="4B3C3E8E" w14:textId="6138A699" w:rsidR="00806F95" w:rsidRDefault="00806F95" w:rsidP="00F87C73">
      <w:pPr>
        <w:pStyle w:val="a3"/>
        <w:rPr>
          <w:rFonts w:ascii="Times New Roman" w:hAnsi="Times New Roman"/>
          <w:b/>
          <w:sz w:val="24"/>
          <w:szCs w:val="24"/>
        </w:rPr>
      </w:pPr>
    </w:p>
    <w:p w14:paraId="555C33B1" w14:textId="77777777" w:rsidR="00806F95" w:rsidRDefault="00806F95" w:rsidP="00F87C73">
      <w:pPr>
        <w:pStyle w:val="a3"/>
        <w:rPr>
          <w:rFonts w:ascii="Times New Roman" w:hAnsi="Times New Roman"/>
          <w:b/>
          <w:sz w:val="24"/>
          <w:szCs w:val="24"/>
        </w:rPr>
      </w:pPr>
    </w:p>
    <w:p w14:paraId="6A4AC3F6" w14:textId="4C66047B" w:rsidR="000219F0" w:rsidRDefault="00F87C73" w:rsidP="00F87C73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14:paraId="52E47F92" w14:textId="5A08EF83" w:rsidR="00F87C73" w:rsidRDefault="000219F0" w:rsidP="009B605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</w:t>
      </w:r>
      <w:r w:rsidR="009B6050">
        <w:rPr>
          <w:rFonts w:ascii="Times New Roman" w:hAnsi="Times New Roman"/>
          <w:b/>
          <w:sz w:val="24"/>
          <w:szCs w:val="24"/>
        </w:rPr>
        <w:t>Д</w:t>
      </w:r>
      <w:r w:rsidR="00F87C73">
        <w:rPr>
          <w:rFonts w:ascii="Times New Roman" w:hAnsi="Times New Roman"/>
          <w:b/>
          <w:sz w:val="24"/>
          <w:szCs w:val="24"/>
        </w:rPr>
        <w:t xml:space="preserve">иректор                                                      </w:t>
      </w:r>
      <w:r w:rsidR="009B6050">
        <w:rPr>
          <w:rFonts w:ascii="Times New Roman" w:hAnsi="Times New Roman"/>
          <w:b/>
          <w:sz w:val="24"/>
          <w:szCs w:val="24"/>
        </w:rPr>
        <w:t xml:space="preserve">                        </w:t>
      </w:r>
      <w:proofErr w:type="spellStart"/>
      <w:r w:rsidR="009B6050">
        <w:rPr>
          <w:rFonts w:ascii="Times New Roman" w:hAnsi="Times New Roman"/>
          <w:b/>
          <w:sz w:val="24"/>
          <w:szCs w:val="24"/>
        </w:rPr>
        <w:t>Кенжибаев</w:t>
      </w:r>
      <w:proofErr w:type="spellEnd"/>
      <w:r w:rsidR="009B6050">
        <w:rPr>
          <w:rFonts w:ascii="Times New Roman" w:hAnsi="Times New Roman"/>
          <w:b/>
          <w:sz w:val="24"/>
          <w:szCs w:val="24"/>
        </w:rPr>
        <w:t xml:space="preserve"> С.Е. </w:t>
      </w:r>
      <w:r w:rsidR="00FD574D">
        <w:rPr>
          <w:rFonts w:ascii="Times New Roman" w:hAnsi="Times New Roman"/>
          <w:b/>
          <w:sz w:val="24"/>
          <w:szCs w:val="24"/>
        </w:rPr>
        <w:t xml:space="preserve"> </w:t>
      </w:r>
    </w:p>
    <w:p w14:paraId="253C1230" w14:textId="26CC4FD3" w:rsidR="00F137B6" w:rsidRPr="00F137B6" w:rsidRDefault="00F137B6" w:rsidP="00F87C7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137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</w:t>
      </w:r>
    </w:p>
    <w:p w14:paraId="0C9276DC" w14:textId="77777777" w:rsidR="00F137B6" w:rsidRPr="00F137B6" w:rsidRDefault="00F137B6" w:rsidP="00F87C7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F137B6" w:rsidRPr="00F137B6" w:rsidSect="006868D8">
      <w:pgSz w:w="16838" w:h="11906" w:orient="landscape" w:code="9"/>
      <w:pgMar w:top="426" w:right="1134" w:bottom="125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BE6764"/>
    <w:multiLevelType w:val="hybridMultilevel"/>
    <w:tmpl w:val="FC304968"/>
    <w:lvl w:ilvl="0" w:tplc="17D6D9AA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602605B"/>
    <w:multiLevelType w:val="hybridMultilevel"/>
    <w:tmpl w:val="1B980732"/>
    <w:lvl w:ilvl="0" w:tplc="EE1074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CB478F"/>
    <w:multiLevelType w:val="hybridMultilevel"/>
    <w:tmpl w:val="132E2BF2"/>
    <w:lvl w:ilvl="0" w:tplc="8180994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CEE57A3"/>
    <w:multiLevelType w:val="hybridMultilevel"/>
    <w:tmpl w:val="F5BA8840"/>
    <w:lvl w:ilvl="0" w:tplc="8180994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AB73BA7"/>
    <w:multiLevelType w:val="hybridMultilevel"/>
    <w:tmpl w:val="87C87C3A"/>
    <w:lvl w:ilvl="0" w:tplc="041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5" w15:restartNumberingAfterBreak="0">
    <w:nsid w:val="510A2E48"/>
    <w:multiLevelType w:val="hybridMultilevel"/>
    <w:tmpl w:val="DC9E3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35163"/>
    <w:multiLevelType w:val="hybridMultilevel"/>
    <w:tmpl w:val="8592B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252718"/>
    <w:multiLevelType w:val="hybridMultilevel"/>
    <w:tmpl w:val="2BC45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2B7995"/>
    <w:multiLevelType w:val="hybridMultilevel"/>
    <w:tmpl w:val="122A4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ED1F03"/>
    <w:multiLevelType w:val="multilevel"/>
    <w:tmpl w:val="E39EA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9"/>
  </w:num>
  <w:num w:numId="5">
    <w:abstractNumId w:val="6"/>
  </w:num>
  <w:num w:numId="6">
    <w:abstractNumId w:val="4"/>
  </w:num>
  <w:num w:numId="7">
    <w:abstractNumId w:val="2"/>
  </w:num>
  <w:num w:numId="8">
    <w:abstractNumId w:val="3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585"/>
    <w:rsid w:val="000077DD"/>
    <w:rsid w:val="000219F0"/>
    <w:rsid w:val="00024891"/>
    <w:rsid w:val="00032567"/>
    <w:rsid w:val="000365A5"/>
    <w:rsid w:val="00041642"/>
    <w:rsid w:val="00041D59"/>
    <w:rsid w:val="00070426"/>
    <w:rsid w:val="00091AB8"/>
    <w:rsid w:val="00092AD4"/>
    <w:rsid w:val="00095E41"/>
    <w:rsid w:val="000A58AB"/>
    <w:rsid w:val="000B10A3"/>
    <w:rsid w:val="000B35E4"/>
    <w:rsid w:val="000C1768"/>
    <w:rsid w:val="000D467E"/>
    <w:rsid w:val="000D6ADD"/>
    <w:rsid w:val="000D7068"/>
    <w:rsid w:val="00104D0D"/>
    <w:rsid w:val="0013111C"/>
    <w:rsid w:val="0017599D"/>
    <w:rsid w:val="0018606F"/>
    <w:rsid w:val="00187287"/>
    <w:rsid w:val="001C0836"/>
    <w:rsid w:val="001C5A88"/>
    <w:rsid w:val="001D261C"/>
    <w:rsid w:val="002114B0"/>
    <w:rsid w:val="002134D3"/>
    <w:rsid w:val="002609E8"/>
    <w:rsid w:val="00267F30"/>
    <w:rsid w:val="0027294D"/>
    <w:rsid w:val="0027305B"/>
    <w:rsid w:val="00286A8D"/>
    <w:rsid w:val="002A6102"/>
    <w:rsid w:val="002A6487"/>
    <w:rsid w:val="002C5DB1"/>
    <w:rsid w:val="002D2F0C"/>
    <w:rsid w:val="002D6254"/>
    <w:rsid w:val="002D6A00"/>
    <w:rsid w:val="002F2BDC"/>
    <w:rsid w:val="00304D8A"/>
    <w:rsid w:val="003063B7"/>
    <w:rsid w:val="003154DF"/>
    <w:rsid w:val="0032322D"/>
    <w:rsid w:val="003363C9"/>
    <w:rsid w:val="00344480"/>
    <w:rsid w:val="003A2E8C"/>
    <w:rsid w:val="003B2DE7"/>
    <w:rsid w:val="003C44BE"/>
    <w:rsid w:val="003D7F61"/>
    <w:rsid w:val="00416440"/>
    <w:rsid w:val="00423733"/>
    <w:rsid w:val="00423A08"/>
    <w:rsid w:val="00435DB6"/>
    <w:rsid w:val="00453282"/>
    <w:rsid w:val="00465598"/>
    <w:rsid w:val="00477042"/>
    <w:rsid w:val="004A0884"/>
    <w:rsid w:val="004C30FB"/>
    <w:rsid w:val="004C4663"/>
    <w:rsid w:val="004D3547"/>
    <w:rsid w:val="004F11BC"/>
    <w:rsid w:val="005104F8"/>
    <w:rsid w:val="00524314"/>
    <w:rsid w:val="00541032"/>
    <w:rsid w:val="005472D0"/>
    <w:rsid w:val="00547ACA"/>
    <w:rsid w:val="00572FA5"/>
    <w:rsid w:val="00575F29"/>
    <w:rsid w:val="005914F8"/>
    <w:rsid w:val="005A313D"/>
    <w:rsid w:val="005B3E04"/>
    <w:rsid w:val="005B69D5"/>
    <w:rsid w:val="005D0B23"/>
    <w:rsid w:val="005D58C1"/>
    <w:rsid w:val="005D5E83"/>
    <w:rsid w:val="005D68C7"/>
    <w:rsid w:val="005E2100"/>
    <w:rsid w:val="005E3750"/>
    <w:rsid w:val="005E6AB9"/>
    <w:rsid w:val="005E76EF"/>
    <w:rsid w:val="005E788C"/>
    <w:rsid w:val="005F3939"/>
    <w:rsid w:val="005F4899"/>
    <w:rsid w:val="006179F9"/>
    <w:rsid w:val="00632647"/>
    <w:rsid w:val="006356A2"/>
    <w:rsid w:val="00642258"/>
    <w:rsid w:val="00665C8C"/>
    <w:rsid w:val="00676193"/>
    <w:rsid w:val="006807E4"/>
    <w:rsid w:val="00685F78"/>
    <w:rsid w:val="006868D8"/>
    <w:rsid w:val="00697971"/>
    <w:rsid w:val="006A3EF9"/>
    <w:rsid w:val="006B086D"/>
    <w:rsid w:val="006C1354"/>
    <w:rsid w:val="006D36B0"/>
    <w:rsid w:val="006D7534"/>
    <w:rsid w:val="006E34B3"/>
    <w:rsid w:val="006F0A04"/>
    <w:rsid w:val="006F61D1"/>
    <w:rsid w:val="00701546"/>
    <w:rsid w:val="007022BF"/>
    <w:rsid w:val="00717683"/>
    <w:rsid w:val="00724C19"/>
    <w:rsid w:val="007259BF"/>
    <w:rsid w:val="007276FC"/>
    <w:rsid w:val="007322ED"/>
    <w:rsid w:val="00741021"/>
    <w:rsid w:val="007521FE"/>
    <w:rsid w:val="0075523E"/>
    <w:rsid w:val="00763924"/>
    <w:rsid w:val="007670E7"/>
    <w:rsid w:val="00772AC5"/>
    <w:rsid w:val="00775269"/>
    <w:rsid w:val="00777D39"/>
    <w:rsid w:val="00787F65"/>
    <w:rsid w:val="007931AC"/>
    <w:rsid w:val="00797233"/>
    <w:rsid w:val="007A449D"/>
    <w:rsid w:val="007A4D1B"/>
    <w:rsid w:val="007B16B9"/>
    <w:rsid w:val="007C6A79"/>
    <w:rsid w:val="007D51A7"/>
    <w:rsid w:val="007F4FAA"/>
    <w:rsid w:val="00806F95"/>
    <w:rsid w:val="00812D65"/>
    <w:rsid w:val="00813F4B"/>
    <w:rsid w:val="00825B6F"/>
    <w:rsid w:val="0083082B"/>
    <w:rsid w:val="0083102E"/>
    <w:rsid w:val="00854AFF"/>
    <w:rsid w:val="00865BBD"/>
    <w:rsid w:val="00871C32"/>
    <w:rsid w:val="008949EE"/>
    <w:rsid w:val="008A4180"/>
    <w:rsid w:val="008B040A"/>
    <w:rsid w:val="008B2CF8"/>
    <w:rsid w:val="008B5DE9"/>
    <w:rsid w:val="008B6444"/>
    <w:rsid w:val="008E513E"/>
    <w:rsid w:val="008E5B75"/>
    <w:rsid w:val="008F2510"/>
    <w:rsid w:val="008F763F"/>
    <w:rsid w:val="00904F39"/>
    <w:rsid w:val="009328CA"/>
    <w:rsid w:val="00934AF5"/>
    <w:rsid w:val="0093581E"/>
    <w:rsid w:val="00956601"/>
    <w:rsid w:val="00963504"/>
    <w:rsid w:val="00991850"/>
    <w:rsid w:val="009B1357"/>
    <w:rsid w:val="009B20E0"/>
    <w:rsid w:val="009B6050"/>
    <w:rsid w:val="009B75BC"/>
    <w:rsid w:val="009C2AC1"/>
    <w:rsid w:val="009D20C2"/>
    <w:rsid w:val="009E063F"/>
    <w:rsid w:val="009E71FA"/>
    <w:rsid w:val="00A1748D"/>
    <w:rsid w:val="00A237C1"/>
    <w:rsid w:val="00A36CA4"/>
    <w:rsid w:val="00A85895"/>
    <w:rsid w:val="00AA72EC"/>
    <w:rsid w:val="00AB06C5"/>
    <w:rsid w:val="00AB1A97"/>
    <w:rsid w:val="00AB744A"/>
    <w:rsid w:val="00AD252F"/>
    <w:rsid w:val="00AD446E"/>
    <w:rsid w:val="00AF6EC1"/>
    <w:rsid w:val="00B01861"/>
    <w:rsid w:val="00B04DD9"/>
    <w:rsid w:val="00B1210D"/>
    <w:rsid w:val="00B1699A"/>
    <w:rsid w:val="00B230D3"/>
    <w:rsid w:val="00B33FD0"/>
    <w:rsid w:val="00B5250D"/>
    <w:rsid w:val="00B5753F"/>
    <w:rsid w:val="00B61BED"/>
    <w:rsid w:val="00B76EF3"/>
    <w:rsid w:val="00B81882"/>
    <w:rsid w:val="00B871C3"/>
    <w:rsid w:val="00BA3C27"/>
    <w:rsid w:val="00BB1878"/>
    <w:rsid w:val="00BB3B7A"/>
    <w:rsid w:val="00BB5096"/>
    <w:rsid w:val="00BC03EA"/>
    <w:rsid w:val="00BD1DEE"/>
    <w:rsid w:val="00BD3368"/>
    <w:rsid w:val="00BD7826"/>
    <w:rsid w:val="00C20006"/>
    <w:rsid w:val="00C21BA1"/>
    <w:rsid w:val="00C37AE5"/>
    <w:rsid w:val="00C42D7A"/>
    <w:rsid w:val="00C501A1"/>
    <w:rsid w:val="00C561F0"/>
    <w:rsid w:val="00C723FC"/>
    <w:rsid w:val="00C841F9"/>
    <w:rsid w:val="00CB0F8F"/>
    <w:rsid w:val="00CD6D95"/>
    <w:rsid w:val="00CF2012"/>
    <w:rsid w:val="00CF2615"/>
    <w:rsid w:val="00CF51C4"/>
    <w:rsid w:val="00D0115A"/>
    <w:rsid w:val="00D02854"/>
    <w:rsid w:val="00D2063F"/>
    <w:rsid w:val="00D32B9F"/>
    <w:rsid w:val="00D56040"/>
    <w:rsid w:val="00D60934"/>
    <w:rsid w:val="00D63AB4"/>
    <w:rsid w:val="00D709B8"/>
    <w:rsid w:val="00D72EDD"/>
    <w:rsid w:val="00D771C4"/>
    <w:rsid w:val="00D84AC5"/>
    <w:rsid w:val="00D91777"/>
    <w:rsid w:val="00D931F7"/>
    <w:rsid w:val="00DB0C1B"/>
    <w:rsid w:val="00DB1A6A"/>
    <w:rsid w:val="00DB2E0A"/>
    <w:rsid w:val="00DB752D"/>
    <w:rsid w:val="00DC65B2"/>
    <w:rsid w:val="00DC662A"/>
    <w:rsid w:val="00DC752D"/>
    <w:rsid w:val="00DD5284"/>
    <w:rsid w:val="00DF7AB4"/>
    <w:rsid w:val="00E027D3"/>
    <w:rsid w:val="00E034AF"/>
    <w:rsid w:val="00E10454"/>
    <w:rsid w:val="00E10BB3"/>
    <w:rsid w:val="00E306D3"/>
    <w:rsid w:val="00E30C40"/>
    <w:rsid w:val="00E472F8"/>
    <w:rsid w:val="00E51963"/>
    <w:rsid w:val="00E65810"/>
    <w:rsid w:val="00E91C96"/>
    <w:rsid w:val="00EA2825"/>
    <w:rsid w:val="00EB3703"/>
    <w:rsid w:val="00ED6F25"/>
    <w:rsid w:val="00ED75A3"/>
    <w:rsid w:val="00EF28FF"/>
    <w:rsid w:val="00F137B6"/>
    <w:rsid w:val="00F1778A"/>
    <w:rsid w:val="00F27585"/>
    <w:rsid w:val="00F73B39"/>
    <w:rsid w:val="00F81904"/>
    <w:rsid w:val="00F86836"/>
    <w:rsid w:val="00F87C73"/>
    <w:rsid w:val="00F90391"/>
    <w:rsid w:val="00F95539"/>
    <w:rsid w:val="00FA7496"/>
    <w:rsid w:val="00FB57E5"/>
    <w:rsid w:val="00FC063E"/>
    <w:rsid w:val="00FC78B5"/>
    <w:rsid w:val="00FD574D"/>
    <w:rsid w:val="00FE2011"/>
    <w:rsid w:val="00FE377F"/>
    <w:rsid w:val="00FF1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0CF53"/>
  <w15:docId w15:val="{A546E82D-3AEF-405B-9FE3-60EF3274E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063F"/>
  </w:style>
  <w:style w:type="paragraph" w:styleId="1">
    <w:name w:val="heading 1"/>
    <w:basedOn w:val="a"/>
    <w:next w:val="a"/>
    <w:link w:val="10"/>
    <w:qFormat/>
    <w:rsid w:val="0069797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0A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6CA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2758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link w:val="a3"/>
    <w:uiPriority w:val="1"/>
    <w:locked/>
    <w:rsid w:val="00F27585"/>
    <w:rPr>
      <w:rFonts w:ascii="Calibri" w:eastAsia="Calibri" w:hAnsi="Calibri" w:cs="Times New Roman"/>
      <w:lang w:eastAsia="en-US"/>
    </w:rPr>
  </w:style>
  <w:style w:type="character" w:customStyle="1" w:styleId="Anrede1IhrZeichen">
    <w:name w:val="Anrede1IhrZeichen"/>
    <w:rsid w:val="00F27585"/>
    <w:rPr>
      <w:rFonts w:ascii="Arial" w:hAnsi="Arial"/>
      <w:sz w:val="22"/>
    </w:rPr>
  </w:style>
  <w:style w:type="character" w:customStyle="1" w:styleId="hps">
    <w:name w:val="hps"/>
    <w:basedOn w:val="a0"/>
    <w:rsid w:val="009B20E0"/>
  </w:style>
  <w:style w:type="character" w:customStyle="1" w:styleId="10">
    <w:name w:val="Заголовок 1 Знак"/>
    <w:basedOn w:val="a0"/>
    <w:link w:val="1"/>
    <w:rsid w:val="00697971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H-TextFormat">
    <w:name w:val="H-TextFormat"/>
    <w:rsid w:val="007B16B9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lang w:val="en-US" w:eastAsia="zh-CN"/>
    </w:rPr>
  </w:style>
  <w:style w:type="paragraph" w:customStyle="1" w:styleId="layoutPosition">
    <w:name w:val="layout_Position"/>
    <w:basedOn w:val="a"/>
    <w:rsid w:val="007B16B9"/>
    <w:pPr>
      <w:spacing w:after="0" w:line="240" w:lineRule="auto"/>
    </w:pPr>
    <w:rPr>
      <w:rFonts w:ascii="Arial" w:eastAsia="Times New Roman" w:hAnsi="Arial" w:cs="Times New Roman"/>
      <w:sz w:val="20"/>
      <w:szCs w:val="20"/>
      <w:lang w:val="de-DE" w:eastAsia="en-US"/>
    </w:rPr>
  </w:style>
  <w:style w:type="paragraph" w:styleId="a5">
    <w:name w:val="footer"/>
    <w:basedOn w:val="a"/>
    <w:link w:val="a6"/>
    <w:rsid w:val="0007042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070426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Title"/>
    <w:basedOn w:val="a"/>
    <w:link w:val="a8"/>
    <w:qFormat/>
    <w:rsid w:val="00E51963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</w:rPr>
  </w:style>
  <w:style w:type="character" w:customStyle="1" w:styleId="a8">
    <w:name w:val="Заголовок Знак"/>
    <w:basedOn w:val="a0"/>
    <w:link w:val="a7"/>
    <w:rsid w:val="00E51963"/>
    <w:rPr>
      <w:rFonts w:ascii="Arial" w:eastAsia="Times New Roman" w:hAnsi="Arial" w:cs="Times New Roman"/>
      <w:sz w:val="24"/>
      <w:szCs w:val="20"/>
    </w:rPr>
  </w:style>
  <w:style w:type="paragraph" w:customStyle="1" w:styleId="11">
    <w:name w:val="Знак Знак1 Знак Знак Знак Знак Знак Знак Знак Знак Знак Знак"/>
    <w:basedOn w:val="a"/>
    <w:autoRedefine/>
    <w:rsid w:val="0099185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paragraph" w:styleId="21">
    <w:name w:val="Body Text 2"/>
    <w:basedOn w:val="a"/>
    <w:link w:val="22"/>
    <w:semiHidden/>
    <w:rsid w:val="006D7534"/>
    <w:pPr>
      <w:widowControl w:val="0"/>
      <w:spacing w:after="0" w:line="240" w:lineRule="auto"/>
      <w:jc w:val="both"/>
    </w:pPr>
    <w:rPr>
      <w:rFonts w:ascii="Century" w:eastAsia="MS Mincho" w:hAnsi="Century" w:cs="Times New Roman"/>
      <w:kern w:val="2"/>
      <w:sz w:val="28"/>
      <w:szCs w:val="24"/>
      <w:lang w:eastAsia="ja-JP"/>
    </w:rPr>
  </w:style>
  <w:style w:type="character" w:customStyle="1" w:styleId="22">
    <w:name w:val="Основной текст 2 Знак"/>
    <w:basedOn w:val="a0"/>
    <w:link w:val="21"/>
    <w:semiHidden/>
    <w:rsid w:val="006D7534"/>
    <w:rPr>
      <w:rFonts w:ascii="Century" w:eastAsia="MS Mincho" w:hAnsi="Century" w:cs="Times New Roman"/>
      <w:kern w:val="2"/>
      <w:sz w:val="28"/>
      <w:szCs w:val="24"/>
      <w:lang w:eastAsia="ja-JP"/>
    </w:rPr>
  </w:style>
  <w:style w:type="paragraph" w:styleId="a9">
    <w:name w:val="Body Text Indent"/>
    <w:basedOn w:val="a"/>
    <w:link w:val="aa"/>
    <w:uiPriority w:val="99"/>
    <w:semiHidden/>
    <w:unhideWhenUsed/>
    <w:rsid w:val="008E513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8E513E"/>
  </w:style>
  <w:style w:type="character" w:customStyle="1" w:styleId="extended-textshort">
    <w:name w:val="extended-text__short"/>
    <w:basedOn w:val="a0"/>
    <w:rsid w:val="008E513E"/>
  </w:style>
  <w:style w:type="table" w:styleId="ab">
    <w:name w:val="Table Grid"/>
    <w:basedOn w:val="a1"/>
    <w:uiPriority w:val="59"/>
    <w:rsid w:val="0076392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Без интервала1"/>
    <w:qFormat/>
    <w:rsid w:val="00ED6F2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6B08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B086D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6F0A0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36CA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e">
    <w:name w:val="Normal (Web)"/>
    <w:aliases w:val="Обычный (Web)"/>
    <w:basedOn w:val="a"/>
    <w:uiPriority w:val="99"/>
    <w:unhideWhenUsed/>
    <w:rsid w:val="000B3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B35E4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p">
    <w:name w:val="p"/>
    <w:basedOn w:val="a"/>
    <w:rsid w:val="000B35E4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List Paragraph"/>
    <w:basedOn w:val="a"/>
    <w:uiPriority w:val="34"/>
    <w:qFormat/>
    <w:rsid w:val="00665C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0D467E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D467E"/>
  </w:style>
  <w:style w:type="paragraph" w:customStyle="1" w:styleId="NoSpacing1">
    <w:name w:val="No Spacing1"/>
    <w:rsid w:val="00FE377F"/>
    <w:pPr>
      <w:suppressAutoHyphens/>
      <w:spacing w:after="0" w:line="240" w:lineRule="auto"/>
    </w:pPr>
    <w:rPr>
      <w:rFonts w:ascii="Times New Roman" w:eastAsia="Calibri" w:hAnsi="Times New Roman" w:cs="Calibri"/>
      <w:kern w:val="1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6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162364">
          <w:marLeft w:val="0"/>
          <w:marRight w:val="0"/>
          <w:marTop w:val="0"/>
          <w:marBottom w:val="3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0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75F82-A09E-435D-AD50-10D15BA56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2123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Siemens AG</Company>
  <LinksUpToDate>false</LinksUpToDate>
  <CharactersWithSpaces>14202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БухРасчет1</cp:lastModifiedBy>
  <cp:revision>2</cp:revision>
  <cp:lastPrinted>2024-08-07T03:34:00Z</cp:lastPrinted>
  <dcterms:created xsi:type="dcterms:W3CDTF">2024-08-08T03:15:00Z</dcterms:created>
  <dcterms:modified xsi:type="dcterms:W3CDTF">2024-08-08T03:15:00Z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